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0" w:rsidRPr="00CC0E0B" w:rsidRDefault="005E19F5" w:rsidP="00862610">
      <w:pPr>
        <w:ind w:right="-720"/>
        <w:rPr>
          <w:b/>
          <w:sz w:val="38"/>
        </w:rPr>
      </w:pPr>
      <w:r w:rsidRPr="00CC0E0B">
        <w:rPr>
          <w:b/>
          <w:sz w:val="38"/>
        </w:rPr>
        <w:t xml:space="preserve"> </w:t>
      </w:r>
    </w:p>
    <w:p w:rsidR="00524331" w:rsidRPr="00CC0E0B" w:rsidRDefault="00E95062" w:rsidP="00E95062">
      <w:pPr>
        <w:ind w:right="-720"/>
        <w:jc w:val="center"/>
        <w:rPr>
          <w:b/>
          <w:sz w:val="44"/>
          <w:szCs w:val="44"/>
        </w:rPr>
      </w:pPr>
      <w:r w:rsidRPr="00CC0E0B">
        <w:rPr>
          <w:b/>
          <w:noProof/>
          <w:sz w:val="38"/>
        </w:rPr>
        <w:drawing>
          <wp:anchor distT="0" distB="0" distL="114300" distR="114300" simplePos="0" relativeHeight="251657216" behindDoc="0" locked="0" layoutInCell="1" allowOverlap="1">
            <wp:simplePos x="0" y="0"/>
            <wp:positionH relativeFrom="column">
              <wp:posOffset>-102207</wp:posOffset>
            </wp:positionH>
            <wp:positionV relativeFrom="paragraph">
              <wp:posOffset>24738</wp:posOffset>
            </wp:positionV>
            <wp:extent cx="458028" cy="461175"/>
            <wp:effectExtent l="19050" t="0" r="0" b="0"/>
            <wp:wrapNone/>
            <wp:docPr id="5" name="Picture 1" descr="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 logo"/>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083"/>
                    <a:stretch>
                      <a:fillRect/>
                    </a:stretch>
                  </pic:blipFill>
                  <pic:spPr bwMode="auto">
                    <a:xfrm>
                      <a:off x="0" y="0"/>
                      <a:ext cx="458028" cy="461175"/>
                    </a:xfrm>
                    <a:prstGeom prst="rect">
                      <a:avLst/>
                    </a:prstGeom>
                    <a:noFill/>
                  </pic:spPr>
                </pic:pic>
              </a:graphicData>
            </a:graphic>
          </wp:anchor>
        </w:drawing>
      </w:r>
      <w:r w:rsidR="00524331" w:rsidRPr="00CC0E0B">
        <w:rPr>
          <w:b/>
          <w:sz w:val="44"/>
          <w:szCs w:val="44"/>
        </w:rPr>
        <w:t>GOV</w:t>
      </w:r>
      <w:r w:rsidRPr="00CC0E0B">
        <w:rPr>
          <w:b/>
          <w:sz w:val="44"/>
          <w:szCs w:val="44"/>
        </w:rPr>
        <w:t>ERNMENT</w:t>
      </w:r>
      <w:r w:rsidR="00524331" w:rsidRPr="00CC0E0B">
        <w:rPr>
          <w:b/>
          <w:sz w:val="44"/>
          <w:szCs w:val="44"/>
        </w:rPr>
        <w:t xml:space="preserve"> COLLEGE UNIVERSITY FAISALABAD</w:t>
      </w:r>
    </w:p>
    <w:p w:rsidR="00524331" w:rsidRPr="00CC0E0B" w:rsidRDefault="00524331" w:rsidP="00524331">
      <w:pPr>
        <w:ind w:right="-720"/>
        <w:jc w:val="center"/>
        <w:rPr>
          <w:b/>
          <w:sz w:val="30"/>
          <w:u w:val="single"/>
        </w:rPr>
      </w:pPr>
    </w:p>
    <w:tbl>
      <w:tblPr>
        <w:tblStyle w:val="TableGrid"/>
        <w:tblW w:w="0" w:type="auto"/>
        <w:tblInd w:w="2448" w:type="dxa"/>
        <w:tblLook w:val="04A0"/>
      </w:tblPr>
      <w:tblGrid>
        <w:gridCol w:w="5760"/>
      </w:tblGrid>
      <w:tr w:rsidR="00524331" w:rsidRPr="00CC0E0B" w:rsidTr="00A304A0">
        <w:tc>
          <w:tcPr>
            <w:tcW w:w="5760" w:type="dxa"/>
          </w:tcPr>
          <w:p w:rsidR="00524331" w:rsidRPr="00CC0E0B" w:rsidRDefault="00524331" w:rsidP="00B827CA">
            <w:pPr>
              <w:jc w:val="center"/>
              <w:rPr>
                <w:b/>
                <w:sz w:val="30"/>
                <w:u w:val="single"/>
              </w:rPr>
            </w:pPr>
            <w:r w:rsidRPr="00CC0E0B">
              <w:rPr>
                <w:b/>
                <w:sz w:val="30"/>
                <w:u w:val="single"/>
              </w:rPr>
              <w:t>TENDER</w:t>
            </w:r>
            <w:r w:rsidR="00A304A0" w:rsidRPr="00CC0E0B">
              <w:rPr>
                <w:b/>
                <w:sz w:val="30"/>
                <w:u w:val="single"/>
              </w:rPr>
              <w:t xml:space="preserve"> </w:t>
            </w:r>
            <w:r w:rsidRPr="00CC0E0B">
              <w:rPr>
                <w:b/>
                <w:sz w:val="30"/>
                <w:u w:val="single"/>
              </w:rPr>
              <w:t xml:space="preserve"> </w:t>
            </w:r>
            <w:r w:rsidR="00A304A0" w:rsidRPr="00CC0E0B">
              <w:rPr>
                <w:b/>
                <w:sz w:val="30"/>
                <w:u w:val="single"/>
              </w:rPr>
              <w:t>DOCUMENT</w:t>
            </w:r>
            <w:r w:rsidR="003F557F" w:rsidRPr="00CC0E0B">
              <w:rPr>
                <w:b/>
                <w:sz w:val="30"/>
                <w:u w:val="single"/>
              </w:rPr>
              <w:t xml:space="preserve"> N</w:t>
            </w:r>
            <w:r w:rsidR="00562022" w:rsidRPr="00CC0E0B">
              <w:rPr>
                <w:b/>
                <w:sz w:val="30"/>
                <w:u w:val="single"/>
              </w:rPr>
              <w:t>o</w:t>
            </w:r>
            <w:r w:rsidR="00CC0E0B">
              <w:rPr>
                <w:b/>
                <w:sz w:val="30"/>
                <w:u w:val="single"/>
              </w:rPr>
              <w:t xml:space="preserve">. </w:t>
            </w:r>
            <w:r w:rsidRPr="00CC0E0B">
              <w:rPr>
                <w:b/>
                <w:sz w:val="30"/>
                <w:u w:val="single"/>
              </w:rPr>
              <w:t xml:space="preserve"> </w:t>
            </w:r>
            <w:r w:rsidR="00DB2BFC">
              <w:rPr>
                <w:b/>
                <w:sz w:val="30"/>
                <w:u w:val="single"/>
              </w:rPr>
              <w:t>42</w:t>
            </w:r>
            <w:r w:rsidR="00B827CA">
              <w:rPr>
                <w:b/>
                <w:sz w:val="30"/>
                <w:u w:val="single"/>
              </w:rPr>
              <w:t>1</w:t>
            </w:r>
            <w:r w:rsidR="00DB2BFC">
              <w:rPr>
                <w:b/>
                <w:sz w:val="30"/>
                <w:u w:val="single"/>
              </w:rPr>
              <w:t>/</w:t>
            </w:r>
            <w:r w:rsidR="00CC0E0B">
              <w:rPr>
                <w:b/>
                <w:sz w:val="30"/>
                <w:u w:val="single"/>
              </w:rPr>
              <w:t>05</w:t>
            </w:r>
            <w:r w:rsidRPr="00CC0E0B">
              <w:rPr>
                <w:b/>
                <w:sz w:val="30"/>
                <w:u w:val="single"/>
              </w:rPr>
              <w:t>/201</w:t>
            </w:r>
            <w:r w:rsidR="00CC0E0B">
              <w:rPr>
                <w:b/>
                <w:sz w:val="30"/>
                <w:u w:val="single"/>
              </w:rPr>
              <w:t>7</w:t>
            </w:r>
          </w:p>
        </w:tc>
      </w:tr>
    </w:tbl>
    <w:p w:rsidR="002641C3" w:rsidRPr="00CC0E0B" w:rsidRDefault="002641C3" w:rsidP="00113532">
      <w:pPr>
        <w:ind w:right="-720"/>
        <w:jc w:val="center"/>
        <w:rPr>
          <w:b/>
          <w:caps/>
          <w:sz w:val="28"/>
          <w:szCs w:val="28"/>
          <w:u w:val="single"/>
        </w:rPr>
      </w:pPr>
    </w:p>
    <w:p w:rsidR="00DF7341" w:rsidRPr="00CC0E0B" w:rsidRDefault="00113532" w:rsidP="00BE1E7D">
      <w:pPr>
        <w:ind w:right="-720"/>
        <w:jc w:val="center"/>
        <w:rPr>
          <w:b/>
          <w:caps/>
          <w:sz w:val="28"/>
          <w:szCs w:val="28"/>
          <w:u w:val="single"/>
        </w:rPr>
      </w:pPr>
      <w:r w:rsidRPr="00CC0E0B">
        <w:rPr>
          <w:bCs/>
          <w:caps/>
          <w:sz w:val="28"/>
          <w:szCs w:val="28"/>
          <w:u w:val="single"/>
        </w:rPr>
        <w:t xml:space="preserve">PRINTING &amp; </w:t>
      </w:r>
      <w:r w:rsidR="00DF7341" w:rsidRPr="00CC0E0B">
        <w:rPr>
          <w:bCs/>
          <w:caps/>
          <w:sz w:val="28"/>
          <w:szCs w:val="28"/>
          <w:u w:val="single"/>
        </w:rPr>
        <w:t>supply OF</w:t>
      </w:r>
      <w:r w:rsidR="00DF7341" w:rsidRPr="00CC0E0B">
        <w:rPr>
          <w:bCs/>
          <w:sz w:val="28"/>
          <w:szCs w:val="28"/>
          <w:u w:val="single"/>
        </w:rPr>
        <w:t xml:space="preserve"> </w:t>
      </w:r>
      <w:r w:rsidR="00BE1E7D" w:rsidRPr="00CC0E0B">
        <w:rPr>
          <w:bCs/>
          <w:sz w:val="28"/>
          <w:szCs w:val="28"/>
          <w:u w:val="single"/>
        </w:rPr>
        <w:t>"</w:t>
      </w:r>
      <w:r w:rsidRPr="00CC0E0B">
        <w:rPr>
          <w:b/>
          <w:sz w:val="28"/>
          <w:szCs w:val="28"/>
          <w:u w:val="single"/>
        </w:rPr>
        <w:t>GCUF PROSPECTUS-201</w:t>
      </w:r>
      <w:r w:rsidR="00CC0E0B">
        <w:rPr>
          <w:b/>
          <w:sz w:val="28"/>
          <w:szCs w:val="28"/>
          <w:u w:val="single"/>
        </w:rPr>
        <w:t>7</w:t>
      </w:r>
      <w:r w:rsidR="00BE1E7D" w:rsidRPr="00CC0E0B">
        <w:rPr>
          <w:b/>
          <w:sz w:val="28"/>
          <w:szCs w:val="28"/>
          <w:u w:val="single"/>
        </w:rPr>
        <w:t>"</w:t>
      </w:r>
      <w:r w:rsidR="00DF7341" w:rsidRPr="00CC0E0B">
        <w:rPr>
          <w:b/>
          <w:sz w:val="28"/>
          <w:szCs w:val="28"/>
          <w:u w:val="single"/>
        </w:rPr>
        <w:t>.</w:t>
      </w:r>
    </w:p>
    <w:p w:rsidR="00DF7341" w:rsidRPr="00CC0E0B" w:rsidRDefault="00DF7341" w:rsidP="00DF7341">
      <w:pPr>
        <w:ind w:right="-360"/>
        <w:rPr>
          <w:b/>
          <w:sz w:val="22"/>
        </w:rPr>
      </w:pPr>
      <w:r w:rsidRPr="00CC0E0B">
        <w:rPr>
          <w:sz w:val="22"/>
        </w:rPr>
        <w:t xml:space="preserve">                                                                                                                         </w:t>
      </w:r>
      <w:r w:rsidRPr="00CC0E0B">
        <w:rPr>
          <w:b/>
          <w:sz w:val="22"/>
        </w:rPr>
        <w:t xml:space="preserve">Purchase Price: Rs. </w:t>
      </w:r>
      <w:r w:rsidR="00E95062" w:rsidRPr="00CC0E0B">
        <w:rPr>
          <w:b/>
          <w:sz w:val="22"/>
        </w:rPr>
        <w:t>1</w:t>
      </w:r>
      <w:r w:rsidRPr="00CC0E0B">
        <w:rPr>
          <w:b/>
          <w:sz w:val="22"/>
        </w:rPr>
        <w:t>000/-</w:t>
      </w:r>
    </w:p>
    <w:p w:rsidR="00DF7341" w:rsidRPr="00CC0E0B" w:rsidRDefault="00DF7341" w:rsidP="00DF7341">
      <w:pPr>
        <w:ind w:left="918" w:right="-360" w:hanging="918"/>
        <w:rPr>
          <w:sz w:val="22"/>
        </w:rPr>
      </w:pPr>
    </w:p>
    <w:p w:rsidR="00DF7341" w:rsidRPr="00CC0E0B" w:rsidRDefault="00DF7341" w:rsidP="00FF3ED7">
      <w:pPr>
        <w:autoSpaceDE w:val="0"/>
        <w:autoSpaceDN w:val="0"/>
        <w:adjustRightInd w:val="0"/>
      </w:pPr>
      <w:r w:rsidRPr="00CC0E0B">
        <w:t xml:space="preserve">Sealed Tenders are invited from the </w:t>
      </w:r>
      <w:r w:rsidR="009F564C" w:rsidRPr="00CC0E0B">
        <w:t xml:space="preserve">well reputed </w:t>
      </w:r>
      <w:r w:rsidR="00113532" w:rsidRPr="00CC0E0B">
        <w:t>Printing F</w:t>
      </w:r>
      <w:r w:rsidRPr="00CC0E0B">
        <w:t>irms /</w:t>
      </w:r>
      <w:r w:rsidR="009F564C" w:rsidRPr="00CC0E0B">
        <w:t xml:space="preserve"> Suppliers,</w:t>
      </w:r>
      <w:r w:rsidR="00113532" w:rsidRPr="00CC0E0B">
        <w:rPr>
          <w:sz w:val="26"/>
        </w:rPr>
        <w:t xml:space="preserve"> </w:t>
      </w:r>
      <w:r w:rsidR="00113532" w:rsidRPr="00CC0E0B">
        <w:t xml:space="preserve">having </w:t>
      </w:r>
      <w:r w:rsidR="00FF3ED7" w:rsidRPr="00CC0E0B">
        <w:t>own printing m</w:t>
      </w:r>
      <w:r w:rsidR="00113532" w:rsidRPr="00CC0E0B">
        <w:t>achines, cutting, binding arrangements and</w:t>
      </w:r>
      <w:r w:rsidRPr="00CC0E0B">
        <w:t xml:space="preserve"> registered with Sales Tax and Income Tax Departments</w:t>
      </w:r>
      <w:r w:rsidR="00515B40" w:rsidRPr="00CC0E0B">
        <w:t xml:space="preserve"> as active tax payer</w:t>
      </w:r>
      <w:r w:rsidRPr="00CC0E0B">
        <w:t xml:space="preserve"> for </w:t>
      </w:r>
      <w:r w:rsidR="00113532" w:rsidRPr="00CC0E0B">
        <w:t xml:space="preserve">printing of </w:t>
      </w:r>
      <w:r w:rsidR="00113532" w:rsidRPr="00CC0E0B">
        <w:rPr>
          <w:b/>
          <w:bCs/>
        </w:rPr>
        <w:t>"</w:t>
      </w:r>
      <w:r w:rsidR="00113532" w:rsidRPr="00CC0E0B">
        <w:rPr>
          <w:b/>
          <w:bCs/>
          <w:u w:val="single"/>
        </w:rPr>
        <w:t>GCUF P</w:t>
      </w:r>
      <w:r w:rsidR="009C5896" w:rsidRPr="00CC0E0B">
        <w:rPr>
          <w:b/>
          <w:bCs/>
          <w:u w:val="single"/>
        </w:rPr>
        <w:t>ROSPECTUS</w:t>
      </w:r>
      <w:r w:rsidR="002641C3" w:rsidRPr="00CC0E0B">
        <w:rPr>
          <w:b/>
          <w:bCs/>
          <w:u w:val="single"/>
        </w:rPr>
        <w:t xml:space="preserve"> </w:t>
      </w:r>
      <w:r w:rsidR="00113532" w:rsidRPr="00CC0E0B">
        <w:rPr>
          <w:b/>
          <w:bCs/>
          <w:u w:val="single"/>
        </w:rPr>
        <w:t>-</w:t>
      </w:r>
      <w:r w:rsidR="002641C3" w:rsidRPr="00CC0E0B">
        <w:rPr>
          <w:b/>
          <w:bCs/>
          <w:u w:val="single"/>
        </w:rPr>
        <w:t xml:space="preserve"> </w:t>
      </w:r>
      <w:r w:rsidR="00113532" w:rsidRPr="00CC0E0B">
        <w:rPr>
          <w:b/>
          <w:bCs/>
          <w:u w:val="single"/>
        </w:rPr>
        <w:t>201</w:t>
      </w:r>
      <w:r w:rsidR="00CC0E0B">
        <w:rPr>
          <w:b/>
          <w:bCs/>
          <w:u w:val="single"/>
        </w:rPr>
        <w:t>7</w:t>
      </w:r>
      <w:r w:rsidR="00113532" w:rsidRPr="00CC0E0B">
        <w:rPr>
          <w:b/>
          <w:bCs/>
        </w:rPr>
        <w:t>"</w:t>
      </w:r>
      <w:r w:rsidR="009F564C" w:rsidRPr="00CC0E0B">
        <w:t>.</w:t>
      </w:r>
      <w:r w:rsidR="00C365E1" w:rsidRPr="00CC0E0B">
        <w:t xml:space="preserve"> Detail</w:t>
      </w:r>
      <w:r w:rsidR="009F564C" w:rsidRPr="00CC0E0B">
        <w:t xml:space="preserve"> &amp;</w:t>
      </w:r>
      <w:r w:rsidR="00C365E1" w:rsidRPr="00CC0E0B">
        <w:t xml:space="preserve"> </w:t>
      </w:r>
      <w:r w:rsidR="00F245FD" w:rsidRPr="00CC0E0B">
        <w:t>Specifications are</w:t>
      </w:r>
      <w:r w:rsidR="00C365E1" w:rsidRPr="00CC0E0B">
        <w:t xml:space="preserve"> separately attached as Appendix “A”</w:t>
      </w:r>
      <w:r w:rsidR="009F564C" w:rsidRPr="00CC0E0B">
        <w:t>.</w:t>
      </w:r>
    </w:p>
    <w:p w:rsidR="00DF7341" w:rsidRPr="00CC0E0B" w:rsidRDefault="00DF7341" w:rsidP="00DF7341">
      <w:pPr>
        <w:ind w:left="918" w:right="-360" w:hanging="918"/>
        <w:jc w:val="both"/>
      </w:pPr>
    </w:p>
    <w:p w:rsidR="001504DB" w:rsidRPr="00CC0E0B" w:rsidRDefault="001504DB" w:rsidP="001504DB">
      <w:pPr>
        <w:ind w:right="-360"/>
        <w:rPr>
          <w:b/>
          <w:u w:val="single"/>
        </w:rPr>
      </w:pPr>
      <w:r w:rsidRPr="00CC0E0B">
        <w:rPr>
          <w:b/>
          <w:u w:val="single"/>
        </w:rPr>
        <w:t>GENERAL TERMS &amp; CONDITIONS</w:t>
      </w:r>
    </w:p>
    <w:p w:rsidR="001504DB" w:rsidRPr="00CC0E0B" w:rsidRDefault="001504DB" w:rsidP="001504DB">
      <w:pPr>
        <w:ind w:right="-360"/>
        <w:rPr>
          <w:b/>
          <w:u w:val="single"/>
        </w:rPr>
      </w:pPr>
    </w:p>
    <w:p w:rsidR="001504DB" w:rsidRPr="00CC0E0B" w:rsidRDefault="001504DB" w:rsidP="001504DB">
      <w:pPr>
        <w:numPr>
          <w:ilvl w:val="0"/>
          <w:numId w:val="3"/>
        </w:numPr>
        <w:ind w:right="-360"/>
        <w:jc w:val="both"/>
        <w:rPr>
          <w:b/>
          <w:u w:val="single"/>
        </w:rPr>
      </w:pPr>
      <w:r w:rsidRPr="00CC0E0B">
        <w:rPr>
          <w:b/>
          <w:u w:val="single"/>
        </w:rPr>
        <w:t xml:space="preserve">Tender Opening Date &amp; Procedure: </w:t>
      </w:r>
    </w:p>
    <w:p w:rsidR="001504DB" w:rsidRPr="00CC0E0B" w:rsidRDefault="001504DB" w:rsidP="001504DB">
      <w:pPr>
        <w:pStyle w:val="ListParagraph"/>
        <w:numPr>
          <w:ilvl w:val="0"/>
          <w:numId w:val="7"/>
        </w:numPr>
        <w:tabs>
          <w:tab w:val="left" w:pos="3546"/>
        </w:tabs>
      </w:pPr>
      <w:r w:rsidRPr="00CC0E0B">
        <w:t xml:space="preserve">The procurement shall be completed in accordance with Punjab Procurement Rules 2014, on Single Stage - </w:t>
      </w:r>
      <w:r w:rsidR="008C7905" w:rsidRPr="00CC0E0B">
        <w:t>Single</w:t>
      </w:r>
      <w:r w:rsidRPr="00CC0E0B">
        <w:t xml:space="preserve"> Envelope Bidding Procedure.</w:t>
      </w:r>
    </w:p>
    <w:p w:rsidR="001504DB" w:rsidRPr="00CC0E0B" w:rsidRDefault="001504DB" w:rsidP="00915573">
      <w:pPr>
        <w:pStyle w:val="ListParagraph"/>
        <w:numPr>
          <w:ilvl w:val="0"/>
          <w:numId w:val="7"/>
        </w:numPr>
        <w:tabs>
          <w:tab w:val="left" w:pos="3546"/>
        </w:tabs>
      </w:pPr>
      <w:r w:rsidRPr="00CC0E0B">
        <w:t xml:space="preserve">A single package Bids in complete conformity with Tender Documents will be dropped in Tender Box placed at </w:t>
      </w:r>
      <w:r w:rsidR="00684851" w:rsidRPr="00CC0E0B">
        <w:t xml:space="preserve">Directorate of </w:t>
      </w:r>
      <w:r w:rsidRPr="00CC0E0B">
        <w:t xml:space="preserve">Procurement GCUF, not later than </w:t>
      </w:r>
      <w:r w:rsidRPr="00CC0E0B">
        <w:rPr>
          <w:b/>
          <w:bCs/>
          <w:u w:val="single"/>
        </w:rPr>
        <w:t>1</w:t>
      </w:r>
      <w:r w:rsidR="002641C3" w:rsidRPr="00CC0E0B">
        <w:rPr>
          <w:b/>
          <w:bCs/>
          <w:u w:val="single"/>
        </w:rPr>
        <w:t>0.</w:t>
      </w:r>
      <w:r w:rsidRPr="00CC0E0B">
        <w:rPr>
          <w:b/>
          <w:bCs/>
          <w:u w:val="single"/>
        </w:rPr>
        <w:t xml:space="preserve">00 </w:t>
      </w:r>
      <w:r w:rsidR="002641C3" w:rsidRPr="00CC0E0B">
        <w:rPr>
          <w:b/>
          <w:bCs/>
          <w:u w:val="single"/>
        </w:rPr>
        <w:t>AM</w:t>
      </w:r>
      <w:r w:rsidRPr="00CC0E0B">
        <w:rPr>
          <w:b/>
          <w:bCs/>
          <w:u w:val="single"/>
        </w:rPr>
        <w:t xml:space="preserve"> on</w:t>
      </w:r>
      <w:r w:rsidR="006A2D41" w:rsidRPr="00CC0E0B">
        <w:rPr>
          <w:b/>
          <w:bCs/>
          <w:u w:val="single"/>
        </w:rPr>
        <w:t xml:space="preserve"> </w:t>
      </w:r>
      <w:r w:rsidR="00CC0E0B">
        <w:rPr>
          <w:b/>
          <w:bCs/>
          <w:u w:val="single"/>
        </w:rPr>
        <w:t>0</w:t>
      </w:r>
      <w:r w:rsidR="00980B42">
        <w:rPr>
          <w:b/>
          <w:bCs/>
          <w:u w:val="single"/>
        </w:rPr>
        <w:t>7</w:t>
      </w:r>
      <w:r w:rsidRPr="00CC0E0B">
        <w:rPr>
          <w:b/>
          <w:bCs/>
          <w:u w:val="single"/>
        </w:rPr>
        <w:t>.0</w:t>
      </w:r>
      <w:r w:rsidR="00CC0E0B">
        <w:rPr>
          <w:b/>
          <w:bCs/>
          <w:u w:val="single"/>
        </w:rPr>
        <w:t>8</w:t>
      </w:r>
      <w:r w:rsidR="002641C3" w:rsidRPr="00CC0E0B">
        <w:rPr>
          <w:b/>
          <w:bCs/>
          <w:u w:val="single"/>
        </w:rPr>
        <w:t>.</w:t>
      </w:r>
      <w:r w:rsidR="007833F3" w:rsidRPr="00CC0E0B">
        <w:rPr>
          <w:b/>
          <w:bCs/>
          <w:u w:val="single"/>
        </w:rPr>
        <w:t>201</w:t>
      </w:r>
      <w:r w:rsidR="00CC0E0B">
        <w:rPr>
          <w:b/>
          <w:bCs/>
          <w:u w:val="single"/>
        </w:rPr>
        <w:t>7</w:t>
      </w:r>
      <w:r w:rsidR="007833F3" w:rsidRPr="00CC0E0B">
        <w:rPr>
          <w:b/>
          <w:bCs/>
          <w:u w:val="single"/>
        </w:rPr>
        <w:t xml:space="preserve">. </w:t>
      </w:r>
    </w:p>
    <w:p w:rsidR="001504DB" w:rsidRPr="00CC0E0B" w:rsidRDefault="00684851" w:rsidP="00C96A62">
      <w:pPr>
        <w:pStyle w:val="ListParagraph"/>
        <w:numPr>
          <w:ilvl w:val="0"/>
          <w:numId w:val="7"/>
        </w:numPr>
        <w:tabs>
          <w:tab w:val="left" w:pos="3546"/>
        </w:tabs>
      </w:pPr>
      <w:r w:rsidRPr="00CC0E0B">
        <w:t xml:space="preserve">Sealed </w:t>
      </w:r>
      <w:r w:rsidR="00C356AA" w:rsidRPr="00CC0E0B">
        <w:t xml:space="preserve">Bids will be opened </w:t>
      </w:r>
      <w:r w:rsidR="00AD4F59" w:rsidRPr="00CC0E0B">
        <w:t xml:space="preserve">on </w:t>
      </w:r>
      <w:r w:rsidR="00CC0E0B">
        <w:rPr>
          <w:b/>
          <w:bCs/>
          <w:u w:val="single"/>
        </w:rPr>
        <w:t>0</w:t>
      </w:r>
      <w:r w:rsidR="00980B42">
        <w:rPr>
          <w:b/>
          <w:bCs/>
          <w:u w:val="single"/>
        </w:rPr>
        <w:t>7</w:t>
      </w:r>
      <w:r w:rsidR="00AD4F59" w:rsidRPr="00CC0E0B">
        <w:rPr>
          <w:b/>
          <w:bCs/>
          <w:u w:val="single"/>
        </w:rPr>
        <w:t>.0</w:t>
      </w:r>
      <w:r w:rsidR="00CC0E0B">
        <w:rPr>
          <w:b/>
          <w:bCs/>
          <w:u w:val="single"/>
        </w:rPr>
        <w:t>8</w:t>
      </w:r>
      <w:r w:rsidR="00AD4F59" w:rsidRPr="00CC0E0B">
        <w:rPr>
          <w:b/>
          <w:bCs/>
          <w:u w:val="single"/>
        </w:rPr>
        <w:t>.201</w:t>
      </w:r>
      <w:r w:rsidR="00CC0E0B">
        <w:rPr>
          <w:b/>
          <w:bCs/>
          <w:u w:val="single"/>
        </w:rPr>
        <w:t>7</w:t>
      </w:r>
      <w:r w:rsidR="001504DB" w:rsidRPr="00CC0E0B">
        <w:rPr>
          <w:b/>
          <w:bCs/>
          <w:u w:val="single"/>
        </w:rPr>
        <w:t xml:space="preserve"> at 1</w:t>
      </w:r>
      <w:r w:rsidR="002641C3" w:rsidRPr="00CC0E0B">
        <w:rPr>
          <w:b/>
          <w:bCs/>
          <w:u w:val="single"/>
        </w:rPr>
        <w:t>0.</w:t>
      </w:r>
      <w:r w:rsidR="001504DB" w:rsidRPr="00CC0E0B">
        <w:rPr>
          <w:b/>
          <w:bCs/>
          <w:u w:val="single"/>
        </w:rPr>
        <w:t xml:space="preserve">30 </w:t>
      </w:r>
      <w:r w:rsidR="002641C3" w:rsidRPr="00CC0E0B">
        <w:rPr>
          <w:b/>
          <w:bCs/>
          <w:u w:val="single"/>
        </w:rPr>
        <w:t>AM</w:t>
      </w:r>
      <w:r w:rsidRPr="00CC0E0B">
        <w:rPr>
          <w:b/>
          <w:bCs/>
          <w:u w:val="single"/>
        </w:rPr>
        <w:t>,</w:t>
      </w:r>
      <w:r w:rsidR="001504DB" w:rsidRPr="00CC0E0B">
        <w:rPr>
          <w:b/>
          <w:bCs/>
          <w:u w:val="single"/>
        </w:rPr>
        <w:t xml:space="preserve"> </w:t>
      </w:r>
      <w:r w:rsidRPr="00CC0E0B">
        <w:t xml:space="preserve">in the presence of the firms or their representative who wish to </w:t>
      </w:r>
      <w:r w:rsidR="00AD4F59" w:rsidRPr="00CC0E0B">
        <w:t>attend</w:t>
      </w:r>
      <w:r w:rsidR="00C96A62" w:rsidRPr="00CC0E0B">
        <w:t>.</w:t>
      </w:r>
    </w:p>
    <w:p w:rsidR="00C96A62" w:rsidRPr="00CC0E0B" w:rsidRDefault="003F4714" w:rsidP="003F4714">
      <w:pPr>
        <w:numPr>
          <w:ilvl w:val="0"/>
          <w:numId w:val="7"/>
        </w:numPr>
        <w:ind w:right="-961"/>
        <w:jc w:val="both"/>
      </w:pPr>
      <w:r w:rsidRPr="00CC0E0B">
        <w:t xml:space="preserve">In case of closed / forced holidays, tender opening time / date will be </w:t>
      </w:r>
    </w:p>
    <w:p w:rsidR="003F4714" w:rsidRPr="00CC0E0B" w:rsidRDefault="003F4714" w:rsidP="00C96A62">
      <w:pPr>
        <w:ind w:left="1386" w:right="-961"/>
        <w:jc w:val="both"/>
      </w:pPr>
      <w:r w:rsidRPr="00CC0E0B">
        <w:t>considered as the next working day.</w:t>
      </w:r>
    </w:p>
    <w:p w:rsidR="001504DB" w:rsidRPr="00CC0E0B" w:rsidRDefault="001504DB" w:rsidP="001504DB">
      <w:pPr>
        <w:ind w:left="1080" w:right="-360"/>
        <w:jc w:val="both"/>
        <w:rPr>
          <w:b/>
          <w:u w:val="single"/>
        </w:rPr>
      </w:pPr>
    </w:p>
    <w:p w:rsidR="001504DB" w:rsidRPr="00CC0E0B" w:rsidRDefault="001504DB" w:rsidP="001504DB">
      <w:pPr>
        <w:numPr>
          <w:ilvl w:val="0"/>
          <w:numId w:val="3"/>
        </w:numPr>
        <w:ind w:right="-360"/>
        <w:jc w:val="both"/>
        <w:rPr>
          <w:b/>
          <w:u w:val="single"/>
        </w:rPr>
      </w:pPr>
      <w:r w:rsidRPr="00CC0E0B">
        <w:rPr>
          <w:b/>
          <w:u w:val="single"/>
        </w:rPr>
        <w:t>Tender Fee, Bid Security and Performance Security:</w:t>
      </w:r>
    </w:p>
    <w:p w:rsidR="001504DB" w:rsidRPr="00CC0E0B" w:rsidRDefault="001504DB" w:rsidP="001504DB">
      <w:pPr>
        <w:pStyle w:val="ListParagraph"/>
        <w:ind w:left="1440" w:right="-360"/>
        <w:jc w:val="both"/>
        <w:rPr>
          <w:b/>
          <w:u w:val="single"/>
        </w:rPr>
      </w:pPr>
    </w:p>
    <w:p w:rsidR="001504DB" w:rsidRPr="00CC0E0B" w:rsidRDefault="001504DB" w:rsidP="003D5950">
      <w:pPr>
        <w:pStyle w:val="ListParagraph"/>
        <w:numPr>
          <w:ilvl w:val="0"/>
          <w:numId w:val="8"/>
        </w:numPr>
        <w:ind w:right="-360"/>
        <w:jc w:val="both"/>
        <w:rPr>
          <w:b/>
          <w:u w:val="single"/>
        </w:rPr>
      </w:pPr>
      <w:r w:rsidRPr="00CC0E0B">
        <w:t>Bid</w:t>
      </w:r>
      <w:r w:rsidR="00C96A62" w:rsidRPr="00CC0E0B">
        <w:t>s</w:t>
      </w:r>
      <w:r w:rsidRPr="00CC0E0B">
        <w:t xml:space="preserve"> must be accompanied by Tender Fee of Rs:</w:t>
      </w:r>
      <w:r w:rsidR="0055458D" w:rsidRPr="00CC0E0B">
        <w:t>1</w:t>
      </w:r>
      <w:r w:rsidRPr="00CC0E0B">
        <w:t xml:space="preserve">,000/- in </w:t>
      </w:r>
      <w:r w:rsidR="003D5950" w:rsidRPr="00CC0E0B">
        <w:t>form</w:t>
      </w:r>
      <w:r w:rsidRPr="00CC0E0B">
        <w:t xml:space="preserve"> of Call Deposit Receipt (CDR)</w:t>
      </w:r>
      <w:r w:rsidR="00E45321" w:rsidRPr="00CC0E0B">
        <w:t xml:space="preserve"> / </w:t>
      </w:r>
      <w:r w:rsidR="00E51585" w:rsidRPr="00CC0E0B">
        <w:t>Demand Draft (DD)</w:t>
      </w:r>
      <w:r w:rsidRPr="00CC0E0B">
        <w:t xml:space="preserve"> in original</w:t>
      </w:r>
      <w:r w:rsidR="006A2D41" w:rsidRPr="00CC0E0B">
        <w:t>.</w:t>
      </w:r>
      <w:r w:rsidRPr="00CC0E0B">
        <w:t xml:space="preserve"> </w:t>
      </w:r>
    </w:p>
    <w:p w:rsidR="001504DB" w:rsidRPr="00CC0E0B" w:rsidRDefault="001504DB" w:rsidP="00E51585">
      <w:pPr>
        <w:pStyle w:val="ListParagraph"/>
        <w:numPr>
          <w:ilvl w:val="0"/>
          <w:numId w:val="8"/>
        </w:numPr>
        <w:ind w:right="-360"/>
        <w:jc w:val="both"/>
      </w:pPr>
      <w:r w:rsidRPr="00CC0E0B">
        <w:t>Bid</w:t>
      </w:r>
      <w:r w:rsidR="00C96A62" w:rsidRPr="00CC0E0B">
        <w:t>s</w:t>
      </w:r>
      <w:r w:rsidRPr="00CC0E0B">
        <w:t xml:space="preserve"> must be accompanied by Bid Security @ 2% of the </w:t>
      </w:r>
      <w:r w:rsidR="00CC0E0B">
        <w:t>Estimated Price of Rs.</w:t>
      </w:r>
      <w:r w:rsidR="00CC0E0B" w:rsidRPr="00CC0E0B">
        <w:rPr>
          <w:b/>
        </w:rPr>
        <w:t>6,</w:t>
      </w:r>
      <w:r w:rsidR="00DB2BFC">
        <w:rPr>
          <w:b/>
        </w:rPr>
        <w:t>85</w:t>
      </w:r>
      <w:r w:rsidR="00745614" w:rsidRPr="00CC0E0B">
        <w:rPr>
          <w:b/>
        </w:rPr>
        <w:t>0,000</w:t>
      </w:r>
      <w:r w:rsidR="00745614" w:rsidRPr="00CC0E0B">
        <w:t>/-</w:t>
      </w:r>
      <w:r w:rsidRPr="00CC0E0B">
        <w:t xml:space="preserve"> (refundable) in </w:t>
      </w:r>
      <w:r w:rsidR="00E51585" w:rsidRPr="00CC0E0B">
        <w:t>form</w:t>
      </w:r>
      <w:r w:rsidRPr="00CC0E0B">
        <w:t xml:space="preserve"> of Call Deposit Receipt (CDR)</w:t>
      </w:r>
      <w:r w:rsidR="00E51585" w:rsidRPr="00CC0E0B">
        <w:t xml:space="preserve"> / Demand Draft (DD)</w:t>
      </w:r>
      <w:r w:rsidRPr="00CC0E0B">
        <w:t xml:space="preserve"> in original.</w:t>
      </w:r>
    </w:p>
    <w:p w:rsidR="001504DB" w:rsidRPr="00CC0E0B" w:rsidRDefault="001504DB" w:rsidP="001504DB">
      <w:pPr>
        <w:pStyle w:val="ListParagraph"/>
        <w:numPr>
          <w:ilvl w:val="0"/>
          <w:numId w:val="8"/>
        </w:numPr>
        <w:ind w:right="-360"/>
        <w:jc w:val="both"/>
      </w:pPr>
      <w:r w:rsidRPr="00CC0E0B">
        <w:t>CDRs</w:t>
      </w:r>
      <w:r w:rsidR="00E45321" w:rsidRPr="00CC0E0B">
        <w:t xml:space="preserve"> / DDs</w:t>
      </w:r>
      <w:r w:rsidRPr="00CC0E0B">
        <w:t xml:space="preserve"> must be in favor of </w:t>
      </w:r>
      <w:r w:rsidR="00E51585" w:rsidRPr="00CC0E0B">
        <w:rPr>
          <w:b/>
          <w:bCs/>
        </w:rPr>
        <w:t>"</w:t>
      </w:r>
      <w:r w:rsidRPr="00CC0E0B">
        <w:rPr>
          <w:b/>
          <w:bCs/>
          <w:u w:val="single"/>
        </w:rPr>
        <w:t>Treas</w:t>
      </w:r>
      <w:r w:rsidR="00E51585" w:rsidRPr="00CC0E0B">
        <w:rPr>
          <w:b/>
          <w:bCs/>
          <w:u w:val="single"/>
        </w:rPr>
        <w:t>urer, GC University, Faisalabad</w:t>
      </w:r>
      <w:r w:rsidR="00E51585" w:rsidRPr="00CC0E0B">
        <w:rPr>
          <w:b/>
          <w:bCs/>
        </w:rPr>
        <w:t>"</w:t>
      </w:r>
      <w:r w:rsidR="00E51585" w:rsidRPr="00CC0E0B">
        <w:t xml:space="preserve"> and</w:t>
      </w:r>
    </w:p>
    <w:p w:rsidR="00E45321" w:rsidRPr="00CC0E0B" w:rsidRDefault="00E45321" w:rsidP="00E51585">
      <w:pPr>
        <w:pStyle w:val="ListParagraph"/>
        <w:ind w:left="1440" w:right="-360"/>
        <w:jc w:val="both"/>
      </w:pPr>
      <w:r w:rsidRPr="00CC0E0B">
        <w:t>Cheque is not acceptable.</w:t>
      </w:r>
    </w:p>
    <w:p w:rsidR="001504DB" w:rsidRPr="00CC0E0B" w:rsidRDefault="0078412F" w:rsidP="00FF3ED7">
      <w:pPr>
        <w:pStyle w:val="ListParagraph"/>
        <w:numPr>
          <w:ilvl w:val="0"/>
          <w:numId w:val="8"/>
        </w:numPr>
        <w:ind w:right="-360"/>
        <w:jc w:val="both"/>
      </w:pPr>
      <w:r w:rsidRPr="00CC0E0B">
        <w:t>Performance security</w:t>
      </w:r>
      <w:r w:rsidR="00E93C0D" w:rsidRPr="00CC0E0B">
        <w:t xml:space="preserve"> @10</w:t>
      </w:r>
      <w:r w:rsidR="001504DB" w:rsidRPr="00CC0E0B">
        <w:t>% of t</w:t>
      </w:r>
      <w:r w:rsidR="00E93C0D" w:rsidRPr="00CC0E0B">
        <w:t xml:space="preserve">he total bill shall be retained </w:t>
      </w:r>
      <w:r w:rsidR="00902BD2" w:rsidRPr="00CC0E0B">
        <w:t>and</w:t>
      </w:r>
      <w:r w:rsidR="001504DB" w:rsidRPr="00CC0E0B">
        <w:t xml:space="preserve"> refundable after </w:t>
      </w:r>
      <w:r w:rsidR="00E93C0D" w:rsidRPr="00CC0E0B">
        <w:t>receipt of quality satisfaction report from quarter</w:t>
      </w:r>
      <w:r w:rsidR="00902BD2" w:rsidRPr="00CC0E0B">
        <w:t xml:space="preserve"> concerned.</w:t>
      </w:r>
    </w:p>
    <w:p w:rsidR="001504DB" w:rsidRPr="00CC0E0B" w:rsidRDefault="001504DB" w:rsidP="001504DB">
      <w:pPr>
        <w:ind w:left="1080" w:right="-360"/>
        <w:jc w:val="both"/>
      </w:pPr>
    </w:p>
    <w:p w:rsidR="001504DB" w:rsidRPr="00CC0E0B" w:rsidRDefault="001504DB" w:rsidP="001504DB">
      <w:pPr>
        <w:numPr>
          <w:ilvl w:val="0"/>
          <w:numId w:val="3"/>
        </w:numPr>
        <w:ind w:right="-360"/>
        <w:jc w:val="both"/>
        <w:rPr>
          <w:u w:val="single"/>
        </w:rPr>
      </w:pPr>
      <w:r w:rsidRPr="00CC0E0B">
        <w:rPr>
          <w:b/>
          <w:u w:val="single"/>
        </w:rPr>
        <w:t>Validity of Offers</w:t>
      </w:r>
      <w:r w:rsidRPr="00CC0E0B">
        <w:rPr>
          <w:u w:val="single"/>
        </w:rPr>
        <w:t>.</w:t>
      </w:r>
    </w:p>
    <w:p w:rsidR="001504DB" w:rsidRPr="00CC0E0B" w:rsidRDefault="001504DB" w:rsidP="001504DB">
      <w:pPr>
        <w:ind w:left="1080" w:right="-360"/>
        <w:jc w:val="both"/>
        <w:rPr>
          <w:u w:val="single"/>
        </w:rPr>
      </w:pPr>
    </w:p>
    <w:p w:rsidR="0003060F" w:rsidRPr="00CC0E0B" w:rsidRDefault="001504DB" w:rsidP="0003060F">
      <w:pPr>
        <w:pStyle w:val="ListParagraph"/>
        <w:numPr>
          <w:ilvl w:val="0"/>
          <w:numId w:val="13"/>
        </w:numPr>
        <w:tabs>
          <w:tab w:val="left" w:pos="1440"/>
        </w:tabs>
        <w:ind w:right="-360"/>
        <w:jc w:val="both"/>
      </w:pPr>
      <w:r w:rsidRPr="00CC0E0B">
        <w:t xml:space="preserve">Offers shall be valid for at least </w:t>
      </w:r>
      <w:r w:rsidR="000C2935" w:rsidRPr="00CC0E0B">
        <w:t>180</w:t>
      </w:r>
      <w:r w:rsidRPr="00CC0E0B">
        <w:t xml:space="preserve"> days from the date of submission of bids.</w:t>
      </w:r>
    </w:p>
    <w:p w:rsidR="00314AC8" w:rsidRPr="00CC0E0B" w:rsidRDefault="00314AC8" w:rsidP="00314AC8">
      <w:pPr>
        <w:tabs>
          <w:tab w:val="left" w:pos="1440"/>
        </w:tabs>
        <w:ind w:right="-360"/>
        <w:jc w:val="both"/>
      </w:pPr>
    </w:p>
    <w:p w:rsidR="0055458D" w:rsidRPr="00CC0E0B" w:rsidRDefault="001504DB" w:rsidP="0055458D">
      <w:pPr>
        <w:pStyle w:val="ListParagraph"/>
        <w:numPr>
          <w:ilvl w:val="0"/>
          <w:numId w:val="13"/>
        </w:numPr>
        <w:tabs>
          <w:tab w:val="left" w:pos="1440"/>
        </w:tabs>
        <w:ind w:right="-360"/>
        <w:jc w:val="both"/>
      </w:pPr>
      <w:r w:rsidRPr="00CC0E0B">
        <w:t>Withdrawal / modification of the original offer within the validity period shall entitle the University to forfeit Bid Security.</w:t>
      </w:r>
    </w:p>
    <w:p w:rsidR="00C96A62" w:rsidRPr="00CC0E0B" w:rsidRDefault="00C96A62" w:rsidP="00C96A62">
      <w:pPr>
        <w:pStyle w:val="ListParagraph"/>
      </w:pPr>
    </w:p>
    <w:p w:rsidR="00C96A62" w:rsidRPr="00CC0E0B" w:rsidRDefault="00C96A62" w:rsidP="00C96A62">
      <w:pPr>
        <w:pStyle w:val="ListParagraph"/>
        <w:tabs>
          <w:tab w:val="left" w:pos="1440"/>
        </w:tabs>
        <w:ind w:left="1440" w:right="-360"/>
        <w:jc w:val="both"/>
      </w:pPr>
    </w:p>
    <w:p w:rsidR="00C96A62" w:rsidRPr="00CC0E0B" w:rsidRDefault="00C96A62" w:rsidP="00C96A62">
      <w:pPr>
        <w:pStyle w:val="ListParagraph"/>
        <w:tabs>
          <w:tab w:val="left" w:pos="1440"/>
        </w:tabs>
        <w:ind w:left="1440" w:right="-360"/>
        <w:jc w:val="both"/>
      </w:pPr>
    </w:p>
    <w:p w:rsidR="00C96A62" w:rsidRPr="00CC0E0B" w:rsidRDefault="00C96A62" w:rsidP="00C96A62">
      <w:pPr>
        <w:pStyle w:val="ListParagraph"/>
        <w:tabs>
          <w:tab w:val="left" w:pos="1440"/>
        </w:tabs>
        <w:ind w:left="1440" w:right="-360"/>
        <w:jc w:val="both"/>
      </w:pPr>
    </w:p>
    <w:p w:rsidR="00C96A62" w:rsidRDefault="00C96A62" w:rsidP="00C96A62">
      <w:pPr>
        <w:pStyle w:val="ListParagraph"/>
        <w:tabs>
          <w:tab w:val="left" w:pos="1440"/>
        </w:tabs>
        <w:ind w:left="1440" w:right="-360"/>
        <w:jc w:val="both"/>
      </w:pPr>
    </w:p>
    <w:p w:rsidR="00CC0E0B" w:rsidRDefault="00CC0E0B" w:rsidP="00C96A62">
      <w:pPr>
        <w:pStyle w:val="ListParagraph"/>
        <w:tabs>
          <w:tab w:val="left" w:pos="1440"/>
        </w:tabs>
        <w:ind w:left="1440" w:right="-360"/>
        <w:jc w:val="both"/>
      </w:pPr>
    </w:p>
    <w:p w:rsidR="00CC0E0B" w:rsidRPr="00CC0E0B" w:rsidRDefault="00CC0E0B" w:rsidP="00C96A62">
      <w:pPr>
        <w:pStyle w:val="ListParagraph"/>
        <w:tabs>
          <w:tab w:val="left" w:pos="1440"/>
        </w:tabs>
        <w:ind w:left="1440" w:right="-360"/>
        <w:jc w:val="both"/>
      </w:pPr>
    </w:p>
    <w:p w:rsidR="00C96A62" w:rsidRPr="00CC0E0B" w:rsidRDefault="00C96A62" w:rsidP="00C96A62">
      <w:pPr>
        <w:pStyle w:val="ListParagraph"/>
        <w:tabs>
          <w:tab w:val="left" w:pos="1440"/>
        </w:tabs>
        <w:ind w:left="1440" w:right="-360"/>
        <w:jc w:val="both"/>
      </w:pPr>
    </w:p>
    <w:p w:rsidR="00C96A62" w:rsidRPr="00CC0E0B" w:rsidRDefault="00C96A62" w:rsidP="00C96A62">
      <w:pPr>
        <w:pStyle w:val="ListParagraph"/>
        <w:tabs>
          <w:tab w:val="left" w:pos="1440"/>
        </w:tabs>
        <w:ind w:left="1440" w:right="-360"/>
        <w:jc w:val="both"/>
      </w:pPr>
    </w:p>
    <w:p w:rsidR="001504DB" w:rsidRPr="00CC0E0B" w:rsidRDefault="001504DB" w:rsidP="001504DB">
      <w:pPr>
        <w:numPr>
          <w:ilvl w:val="0"/>
          <w:numId w:val="3"/>
        </w:numPr>
        <w:tabs>
          <w:tab w:val="left" w:pos="720"/>
        </w:tabs>
        <w:ind w:right="-360"/>
        <w:jc w:val="both"/>
        <w:rPr>
          <w:b/>
          <w:u w:val="single"/>
        </w:rPr>
      </w:pPr>
      <w:r w:rsidRPr="00CC0E0B">
        <w:rPr>
          <w:b/>
          <w:u w:val="single"/>
        </w:rPr>
        <w:t xml:space="preserve">Failures and Terminations: </w:t>
      </w:r>
    </w:p>
    <w:p w:rsidR="001504DB" w:rsidRPr="00CC0E0B" w:rsidRDefault="001504DB" w:rsidP="00DE6E18">
      <w:pPr>
        <w:ind w:right="-360"/>
        <w:jc w:val="both"/>
      </w:pPr>
      <w:r w:rsidRPr="00CC0E0B">
        <w:tab/>
        <w:t>No offer of a firm</w:t>
      </w:r>
      <w:r w:rsidR="00DE6E18" w:rsidRPr="00CC0E0B">
        <w:t xml:space="preserve"> / supplier</w:t>
      </w:r>
      <w:r w:rsidRPr="00CC0E0B">
        <w:t xml:space="preserve"> will be considered </w:t>
      </w:r>
      <w:r w:rsidR="00AC3616" w:rsidRPr="00CC0E0B">
        <w:t>if:</w:t>
      </w:r>
      <w:r w:rsidRPr="00CC0E0B">
        <w:t>-</w:t>
      </w:r>
    </w:p>
    <w:p w:rsidR="001504DB" w:rsidRPr="00CC0E0B" w:rsidRDefault="001504DB" w:rsidP="007C2045">
      <w:pPr>
        <w:pStyle w:val="ListParagraph"/>
        <w:numPr>
          <w:ilvl w:val="0"/>
          <w:numId w:val="14"/>
        </w:numPr>
        <w:ind w:right="-360" w:hanging="270"/>
        <w:jc w:val="both"/>
      </w:pPr>
      <w:r w:rsidRPr="00CC0E0B">
        <w:t>Bid received without</w:t>
      </w:r>
      <w:r w:rsidR="000C2935" w:rsidRPr="00CC0E0B">
        <w:t xml:space="preserve"> Tender Fee</w:t>
      </w:r>
      <w:r w:rsidR="007A7423" w:rsidRPr="00CC0E0B">
        <w:t xml:space="preserve"> &amp;</w:t>
      </w:r>
      <w:r w:rsidR="000C2935" w:rsidRPr="00CC0E0B">
        <w:t xml:space="preserve"> </w:t>
      </w:r>
      <w:r w:rsidRPr="00CC0E0B">
        <w:t>Bid Security</w:t>
      </w:r>
      <w:r w:rsidR="007A7423" w:rsidRPr="00CC0E0B">
        <w:t xml:space="preserve"> CDR</w:t>
      </w:r>
      <w:r w:rsidRPr="00CC0E0B">
        <w:t xml:space="preserve"> </w:t>
      </w:r>
      <w:r w:rsidR="005A7DBF" w:rsidRPr="00CC0E0B">
        <w:t>or</w:t>
      </w:r>
      <w:r w:rsidRPr="00CC0E0B">
        <w:t xml:space="preserve"> less</w:t>
      </w:r>
      <w:r w:rsidR="005A7DBF" w:rsidRPr="00CC0E0B">
        <w:t xml:space="preserve"> than required. </w:t>
      </w:r>
    </w:p>
    <w:p w:rsidR="00CD0A52" w:rsidRPr="00CC0E0B" w:rsidRDefault="001504DB" w:rsidP="007C2045">
      <w:pPr>
        <w:numPr>
          <w:ilvl w:val="0"/>
          <w:numId w:val="14"/>
        </w:numPr>
        <w:ind w:right="-360" w:hanging="270"/>
        <w:jc w:val="both"/>
      </w:pPr>
      <w:r w:rsidRPr="00CC0E0B">
        <w:t>Bid</w:t>
      </w:r>
      <w:r w:rsidR="00CD0A52" w:rsidRPr="00CC0E0B">
        <w:t xml:space="preserve">s received not in </w:t>
      </w:r>
      <w:r w:rsidRPr="00CC0E0B">
        <w:t>accord</w:t>
      </w:r>
      <w:r w:rsidR="00CD0A52" w:rsidRPr="00CC0E0B">
        <w:t xml:space="preserve">ance with specifications of </w:t>
      </w:r>
      <w:r w:rsidRPr="00CC0E0B">
        <w:t>Tender Documents</w:t>
      </w:r>
      <w:r w:rsidR="00CD0A52" w:rsidRPr="00CC0E0B">
        <w:t>.</w:t>
      </w:r>
    </w:p>
    <w:p w:rsidR="00DE6E18" w:rsidRPr="00CC0E0B" w:rsidRDefault="00CD0A52" w:rsidP="007C2045">
      <w:pPr>
        <w:numPr>
          <w:ilvl w:val="0"/>
          <w:numId w:val="14"/>
        </w:numPr>
        <w:ind w:right="-360" w:hanging="270"/>
        <w:jc w:val="both"/>
      </w:pPr>
      <w:r w:rsidRPr="00CC0E0B">
        <w:t>A</w:t>
      </w:r>
      <w:r w:rsidR="001504DB" w:rsidRPr="00CC0E0B">
        <w:t xml:space="preserve">lternate </w:t>
      </w:r>
      <w:r w:rsidR="00C96A62" w:rsidRPr="00CC0E0B">
        <w:t>bids received</w:t>
      </w:r>
      <w:r w:rsidRPr="00CC0E0B">
        <w:t xml:space="preserve"> or alternative </w:t>
      </w:r>
      <w:r w:rsidR="00DE6E18" w:rsidRPr="00CC0E0B">
        <w:t>arrangement</w:t>
      </w:r>
      <w:r w:rsidR="001504DB" w:rsidRPr="00CC0E0B">
        <w:t xml:space="preserve"> </w:t>
      </w:r>
      <w:r w:rsidRPr="00CC0E0B">
        <w:t>offered</w:t>
      </w:r>
      <w:r w:rsidR="001504DB" w:rsidRPr="00CC0E0B">
        <w:t>.</w:t>
      </w:r>
    </w:p>
    <w:p w:rsidR="001504DB" w:rsidRPr="00CC0E0B" w:rsidRDefault="001504DB" w:rsidP="007C2045">
      <w:pPr>
        <w:pStyle w:val="ListParagraph"/>
        <w:numPr>
          <w:ilvl w:val="0"/>
          <w:numId w:val="14"/>
        </w:numPr>
        <w:ind w:right="-360" w:hanging="270"/>
        <w:jc w:val="both"/>
      </w:pPr>
      <w:r w:rsidRPr="00CC0E0B">
        <w:t>Bid received later than the date and time fixed for tender.</w:t>
      </w:r>
    </w:p>
    <w:p w:rsidR="001504DB" w:rsidRPr="00CC0E0B" w:rsidRDefault="001504DB" w:rsidP="007C2045">
      <w:pPr>
        <w:pStyle w:val="ListParagraph"/>
        <w:numPr>
          <w:ilvl w:val="0"/>
          <w:numId w:val="14"/>
        </w:numPr>
        <w:ind w:right="-360" w:hanging="270"/>
        <w:jc w:val="both"/>
      </w:pPr>
      <w:r w:rsidRPr="00CC0E0B">
        <w:t>Tender is incomplete in any respect or is unsigned.</w:t>
      </w:r>
    </w:p>
    <w:p w:rsidR="001504DB" w:rsidRPr="00CC0E0B" w:rsidRDefault="001504DB" w:rsidP="007C2045">
      <w:pPr>
        <w:numPr>
          <w:ilvl w:val="0"/>
          <w:numId w:val="14"/>
        </w:numPr>
        <w:ind w:right="-360" w:hanging="270"/>
        <w:jc w:val="both"/>
      </w:pPr>
      <w:r w:rsidRPr="00CC0E0B">
        <w:t>Offer is ambiguous and the offer is conditional.</w:t>
      </w:r>
    </w:p>
    <w:p w:rsidR="001504DB" w:rsidRPr="00CC0E0B" w:rsidRDefault="001504DB" w:rsidP="007C2045">
      <w:pPr>
        <w:pStyle w:val="ListParagraph"/>
        <w:numPr>
          <w:ilvl w:val="0"/>
          <w:numId w:val="14"/>
        </w:numPr>
        <w:ind w:right="-360" w:hanging="270"/>
        <w:jc w:val="both"/>
      </w:pPr>
      <w:r w:rsidRPr="00CC0E0B">
        <w:t>Offer from a firm which is black listed at any level.</w:t>
      </w:r>
    </w:p>
    <w:p w:rsidR="001504DB" w:rsidRPr="00CC0E0B" w:rsidRDefault="001504DB" w:rsidP="007C2045">
      <w:pPr>
        <w:pStyle w:val="ListParagraph"/>
        <w:numPr>
          <w:ilvl w:val="0"/>
          <w:numId w:val="14"/>
        </w:numPr>
        <w:ind w:right="-540" w:hanging="270"/>
        <w:jc w:val="both"/>
      </w:pPr>
      <w:r w:rsidRPr="00CC0E0B">
        <w:t xml:space="preserve">Any erasing / cutting / overwriting etc. </w:t>
      </w:r>
    </w:p>
    <w:p w:rsidR="001504DB" w:rsidRPr="00CC0E0B" w:rsidRDefault="001504DB" w:rsidP="007C2045">
      <w:pPr>
        <w:numPr>
          <w:ilvl w:val="0"/>
          <w:numId w:val="14"/>
        </w:numPr>
        <w:ind w:right="-540" w:hanging="270"/>
      </w:pPr>
      <w:r w:rsidRPr="00CC0E0B">
        <w:t xml:space="preserve">The </w:t>
      </w:r>
      <w:r w:rsidR="005A7DBF" w:rsidRPr="00CC0E0B">
        <w:t xml:space="preserve">Firm </w:t>
      </w:r>
      <w:r w:rsidRPr="00CC0E0B">
        <w:t xml:space="preserve">fails to </w:t>
      </w:r>
      <w:r w:rsidR="005A7DBF" w:rsidRPr="00CC0E0B">
        <w:t xml:space="preserve">make </w:t>
      </w:r>
      <w:r w:rsidRPr="00CC0E0B">
        <w:t>deliver</w:t>
      </w:r>
      <w:r w:rsidR="005A7DBF" w:rsidRPr="00CC0E0B">
        <w:t>y</w:t>
      </w:r>
      <w:r w:rsidRPr="00CC0E0B">
        <w:t xml:space="preserve"> within specified delivery period strictly in accordance with the terms and conditions as laid down in the </w:t>
      </w:r>
      <w:r w:rsidR="005A7DBF" w:rsidRPr="00CC0E0B">
        <w:t>Work</w:t>
      </w:r>
      <w:r w:rsidRPr="00CC0E0B">
        <w:t xml:space="preserve"> Order</w:t>
      </w:r>
      <w:r w:rsidR="00397C55" w:rsidRPr="00CC0E0B">
        <w:t>.</w:t>
      </w:r>
      <w:r w:rsidRPr="00CC0E0B">
        <w:t xml:space="preserve"> </w:t>
      </w:r>
    </w:p>
    <w:p w:rsidR="001504DB" w:rsidRPr="00CC0E0B" w:rsidRDefault="001504DB" w:rsidP="002A3391">
      <w:pPr>
        <w:numPr>
          <w:ilvl w:val="0"/>
          <w:numId w:val="14"/>
        </w:numPr>
        <w:ind w:right="-360" w:hanging="270"/>
        <w:jc w:val="both"/>
      </w:pPr>
      <w:r w:rsidRPr="00CC0E0B">
        <w:t>Situation warranted, then University is authorized to forfeit the bid Security and the firm may also be black listed.</w:t>
      </w:r>
    </w:p>
    <w:p w:rsidR="001504DB" w:rsidRPr="00CC0E0B" w:rsidRDefault="001504DB" w:rsidP="001504DB">
      <w:pPr>
        <w:numPr>
          <w:ilvl w:val="0"/>
          <w:numId w:val="3"/>
        </w:numPr>
        <w:ind w:right="-360"/>
        <w:jc w:val="both"/>
        <w:rPr>
          <w:b/>
          <w:u w:val="single"/>
        </w:rPr>
      </w:pPr>
      <w:r w:rsidRPr="00CC0E0B">
        <w:rPr>
          <w:b/>
          <w:u w:val="single"/>
        </w:rPr>
        <w:t>Other special condition</w:t>
      </w:r>
      <w:r w:rsidR="007B0148" w:rsidRPr="00CC0E0B">
        <w:rPr>
          <w:b/>
          <w:u w:val="single"/>
        </w:rPr>
        <w:t>s :-</w:t>
      </w:r>
    </w:p>
    <w:p w:rsidR="001504DB" w:rsidRPr="00CC0E0B" w:rsidRDefault="001504DB" w:rsidP="001504DB">
      <w:pPr>
        <w:ind w:right="-360"/>
        <w:jc w:val="both"/>
        <w:rPr>
          <w:u w:val="single"/>
        </w:rPr>
      </w:pPr>
      <w:r w:rsidRPr="00CC0E0B">
        <w:rPr>
          <w:u w:val="single"/>
        </w:rPr>
        <w:t xml:space="preserve">        </w:t>
      </w:r>
    </w:p>
    <w:p w:rsidR="008075DD" w:rsidRPr="00CC0E0B" w:rsidRDefault="008075DD" w:rsidP="007C2045">
      <w:pPr>
        <w:numPr>
          <w:ilvl w:val="1"/>
          <w:numId w:val="2"/>
        </w:numPr>
        <w:tabs>
          <w:tab w:val="num" w:pos="1440"/>
        </w:tabs>
        <w:ind w:left="1440" w:right="-360"/>
      </w:pPr>
      <w:r w:rsidRPr="00CC0E0B">
        <w:t xml:space="preserve">Bids </w:t>
      </w:r>
      <w:r w:rsidR="00D40FD0" w:rsidRPr="00CC0E0B">
        <w:t xml:space="preserve">must </w:t>
      </w:r>
      <w:r w:rsidRPr="00CC0E0B">
        <w:t>contain</w:t>
      </w:r>
      <w:r w:rsidR="00DF176F" w:rsidRPr="00CC0E0B">
        <w:t xml:space="preserve">, Firm's profile, years of experience, major work orders, </w:t>
      </w:r>
      <w:r w:rsidR="00E41610" w:rsidRPr="00CC0E0B">
        <w:t xml:space="preserve">complete detail </w:t>
      </w:r>
      <w:r w:rsidR="005A7DBF" w:rsidRPr="00CC0E0B">
        <w:t>of machinery</w:t>
      </w:r>
      <w:r w:rsidR="003D5950" w:rsidRPr="00CC0E0B">
        <w:t>, power back up</w:t>
      </w:r>
      <w:r w:rsidR="005A7DBF" w:rsidRPr="00CC0E0B">
        <w:t xml:space="preserve"> </w:t>
      </w:r>
      <w:r w:rsidR="00D40FD0" w:rsidRPr="00CC0E0B">
        <w:t>&amp; other set up for printing</w:t>
      </w:r>
      <w:r w:rsidR="00E41610" w:rsidRPr="00CC0E0B">
        <w:t>.</w:t>
      </w:r>
    </w:p>
    <w:p w:rsidR="00DF176F" w:rsidRPr="00CC0E0B" w:rsidRDefault="00DF176F" w:rsidP="007C2045">
      <w:pPr>
        <w:numPr>
          <w:ilvl w:val="1"/>
          <w:numId w:val="2"/>
        </w:numPr>
        <w:tabs>
          <w:tab w:val="num" w:pos="1440"/>
        </w:tabs>
        <w:ind w:left="1440" w:right="-360"/>
        <w:jc w:val="both"/>
      </w:pPr>
      <w:r w:rsidRPr="00CC0E0B">
        <w:t>Paper</w:t>
      </w:r>
      <w:r w:rsidR="007A7423" w:rsidRPr="00CC0E0B">
        <w:t xml:space="preserve"> </w:t>
      </w:r>
      <w:r w:rsidR="00684851" w:rsidRPr="00CC0E0B">
        <w:t>/</w:t>
      </w:r>
      <w:r w:rsidR="007A7423" w:rsidRPr="00CC0E0B">
        <w:t xml:space="preserve"> Card</w:t>
      </w:r>
      <w:r w:rsidRPr="00CC0E0B">
        <w:t xml:space="preserve"> samples </w:t>
      </w:r>
      <w:r w:rsidR="00684851" w:rsidRPr="00CC0E0B">
        <w:t xml:space="preserve">as per specification &amp; </w:t>
      </w:r>
      <w:r w:rsidR="00CB5C05" w:rsidRPr="00CC0E0B">
        <w:t xml:space="preserve">gram </w:t>
      </w:r>
      <w:r w:rsidR="00754AEA" w:rsidRPr="00CC0E0B">
        <w:t>age are</w:t>
      </w:r>
      <w:r w:rsidRPr="00CC0E0B">
        <w:t xml:space="preserve"> required</w:t>
      </w:r>
      <w:r w:rsidR="00AA52C4" w:rsidRPr="00CC0E0B">
        <w:t>.</w:t>
      </w:r>
      <w:r w:rsidRPr="00CC0E0B">
        <w:t xml:space="preserve"> </w:t>
      </w:r>
    </w:p>
    <w:p w:rsidR="00CB5C05" w:rsidRPr="00CC0E0B" w:rsidRDefault="00BD27C1" w:rsidP="007C2045">
      <w:pPr>
        <w:numPr>
          <w:ilvl w:val="1"/>
          <w:numId w:val="2"/>
        </w:numPr>
        <w:tabs>
          <w:tab w:val="num" w:pos="1440"/>
        </w:tabs>
        <w:ind w:left="1440" w:right="-360"/>
        <w:jc w:val="both"/>
        <w:rPr>
          <w:bCs/>
        </w:rPr>
      </w:pPr>
      <w:r w:rsidRPr="00CC0E0B">
        <w:rPr>
          <w:bCs/>
        </w:rPr>
        <w:t xml:space="preserve">The bidders shall quote </w:t>
      </w:r>
      <w:r w:rsidRPr="00CC0E0B">
        <w:t>rate</w:t>
      </w:r>
      <w:r w:rsidR="00C62006" w:rsidRPr="00CC0E0B">
        <w:t xml:space="preserve"> per copy</w:t>
      </w:r>
      <w:r w:rsidRPr="00CC0E0B">
        <w:t xml:space="preserve"> inclusive of all applicable Govt. Taxes</w:t>
      </w:r>
      <w:r w:rsidR="000F4B3C" w:rsidRPr="00CC0E0B">
        <w:rPr>
          <w:bCs/>
        </w:rPr>
        <w:t>.</w:t>
      </w:r>
    </w:p>
    <w:p w:rsidR="00B2338C" w:rsidRPr="00CC0E0B" w:rsidRDefault="000F4B3C" w:rsidP="007C2045">
      <w:pPr>
        <w:numPr>
          <w:ilvl w:val="1"/>
          <w:numId w:val="2"/>
        </w:numPr>
        <w:tabs>
          <w:tab w:val="num" w:pos="1440"/>
        </w:tabs>
        <w:ind w:left="1440" w:right="-360"/>
        <w:jc w:val="both"/>
        <w:rPr>
          <w:bCs/>
        </w:rPr>
      </w:pPr>
      <w:r w:rsidRPr="00CC0E0B">
        <w:t>The</w:t>
      </w:r>
      <w:r w:rsidRPr="00CC0E0B">
        <w:rPr>
          <w:sz w:val="18"/>
          <w:szCs w:val="18"/>
        </w:rPr>
        <w:t xml:space="preserve"> </w:t>
      </w:r>
      <w:r w:rsidR="00754AEA" w:rsidRPr="00CC0E0B">
        <w:t>bidders shall</w:t>
      </w:r>
      <w:r w:rsidRPr="00CC0E0B">
        <w:t xml:space="preserve"> provide the proof of Registration for GST / NTN</w:t>
      </w:r>
      <w:r w:rsidR="00061D1A" w:rsidRPr="00CC0E0B">
        <w:t xml:space="preserve"> &amp; CNIC</w:t>
      </w:r>
      <w:r w:rsidR="00F324F5" w:rsidRPr="00CC0E0B">
        <w:t>.</w:t>
      </w:r>
    </w:p>
    <w:p w:rsidR="00B2338C" w:rsidRPr="00CC0E0B" w:rsidRDefault="00B2338C" w:rsidP="00EF1A07">
      <w:pPr>
        <w:numPr>
          <w:ilvl w:val="1"/>
          <w:numId w:val="2"/>
        </w:numPr>
        <w:tabs>
          <w:tab w:val="num" w:pos="1440"/>
        </w:tabs>
        <w:ind w:left="1440" w:right="-360"/>
        <w:jc w:val="both"/>
        <w:rPr>
          <w:bCs/>
        </w:rPr>
      </w:pPr>
      <w:r w:rsidRPr="00CC0E0B">
        <w:t xml:space="preserve">Successful bidder shall ensure quality &amp; standard </w:t>
      </w:r>
      <w:r w:rsidR="00EF1A07" w:rsidRPr="00CC0E0B">
        <w:t>printing</w:t>
      </w:r>
      <w:r w:rsidRPr="00CC0E0B">
        <w:t xml:space="preserve"> with no excuse and in case of deficiency or fault, may impose penalty or reject the delivery</w:t>
      </w:r>
      <w:r w:rsidRPr="00CC0E0B">
        <w:rPr>
          <w:bCs/>
        </w:rPr>
        <w:t>.</w:t>
      </w:r>
    </w:p>
    <w:p w:rsidR="00275BD4" w:rsidRPr="00CC0E0B" w:rsidRDefault="00275BD4" w:rsidP="00020F2A">
      <w:pPr>
        <w:numPr>
          <w:ilvl w:val="1"/>
          <w:numId w:val="2"/>
        </w:numPr>
        <w:tabs>
          <w:tab w:val="num" w:pos="1440"/>
        </w:tabs>
        <w:ind w:left="1440" w:right="-360"/>
        <w:jc w:val="both"/>
        <w:rPr>
          <w:bCs/>
        </w:rPr>
      </w:pPr>
      <w:r w:rsidRPr="00CC0E0B">
        <w:t xml:space="preserve">Successful bidder shall ensure to serialize the </w:t>
      </w:r>
      <w:r w:rsidR="00DB2BFC">
        <w:t>2</w:t>
      </w:r>
      <w:r w:rsidR="003F28B8" w:rsidRPr="00CC0E0B">
        <w:t xml:space="preserve">5000 </w:t>
      </w:r>
      <w:r w:rsidR="00754AEA" w:rsidRPr="00CC0E0B">
        <w:t>prospectus</w:t>
      </w:r>
      <w:r w:rsidRPr="00CC0E0B">
        <w:t xml:space="preserve">. </w:t>
      </w:r>
    </w:p>
    <w:p w:rsidR="00085D35" w:rsidRPr="00CC0E0B" w:rsidRDefault="00E41610" w:rsidP="00020F2A">
      <w:pPr>
        <w:numPr>
          <w:ilvl w:val="1"/>
          <w:numId w:val="2"/>
        </w:numPr>
        <w:tabs>
          <w:tab w:val="num" w:pos="1440"/>
        </w:tabs>
        <w:ind w:left="1440" w:right="-360"/>
        <w:jc w:val="both"/>
      </w:pPr>
      <w:r w:rsidRPr="00CC0E0B">
        <w:t xml:space="preserve">Successful bidder </w:t>
      </w:r>
      <w:r w:rsidR="00DE4678" w:rsidRPr="00CC0E0B">
        <w:t>shall</w:t>
      </w:r>
      <w:r w:rsidR="0094045C" w:rsidRPr="00CC0E0B">
        <w:t xml:space="preserve"> </w:t>
      </w:r>
      <w:r w:rsidR="00020F2A" w:rsidRPr="00CC0E0B">
        <w:t>be responsible</w:t>
      </w:r>
      <w:r w:rsidR="0094045C" w:rsidRPr="00CC0E0B">
        <w:t xml:space="preserve"> for loading / unloading </w:t>
      </w:r>
      <w:r w:rsidR="00085D35" w:rsidRPr="00CC0E0B">
        <w:rPr>
          <w:bCs/>
        </w:rPr>
        <w:t xml:space="preserve">on delivery at GCUF premises </w:t>
      </w:r>
      <w:r w:rsidR="0094045C" w:rsidRPr="00CC0E0B">
        <w:t xml:space="preserve">during </w:t>
      </w:r>
      <w:r w:rsidR="00085D35" w:rsidRPr="00CC0E0B">
        <w:t xml:space="preserve">university </w:t>
      </w:r>
      <w:r w:rsidR="0094045C" w:rsidRPr="00CC0E0B">
        <w:t>office</w:t>
      </w:r>
      <w:r w:rsidR="00397C55" w:rsidRPr="00CC0E0B">
        <w:t xml:space="preserve"> </w:t>
      </w:r>
      <w:r w:rsidR="00085D35" w:rsidRPr="00CC0E0B">
        <w:t xml:space="preserve">hours. </w:t>
      </w:r>
    </w:p>
    <w:p w:rsidR="007567E8" w:rsidRPr="00CC0E0B" w:rsidRDefault="00085D35" w:rsidP="00020F2A">
      <w:pPr>
        <w:numPr>
          <w:ilvl w:val="1"/>
          <w:numId w:val="2"/>
        </w:numPr>
        <w:tabs>
          <w:tab w:val="num" w:pos="1440"/>
        </w:tabs>
        <w:ind w:left="1440" w:right="-360"/>
        <w:jc w:val="both"/>
      </w:pPr>
      <w:r w:rsidRPr="00CC0E0B">
        <w:t>P</w:t>
      </w:r>
      <w:r w:rsidR="00DE4678" w:rsidRPr="00CC0E0B">
        <w:t>rinted material</w:t>
      </w:r>
      <w:r w:rsidR="00C62006" w:rsidRPr="00CC0E0B">
        <w:t xml:space="preserve"> </w:t>
      </w:r>
      <w:r w:rsidRPr="00CC0E0B">
        <w:t xml:space="preserve">shall be </w:t>
      </w:r>
      <w:r w:rsidR="00C62006" w:rsidRPr="00CC0E0B">
        <w:t>p</w:t>
      </w:r>
      <w:r w:rsidR="00975C4B" w:rsidRPr="00CC0E0B">
        <w:t>rotected from</w:t>
      </w:r>
      <w:r w:rsidR="008A3211" w:rsidRPr="00CC0E0B">
        <w:t xml:space="preserve"> rain </w:t>
      </w:r>
      <w:r w:rsidR="00020F2A" w:rsidRPr="00CC0E0B">
        <w:t>/</w:t>
      </w:r>
      <w:r w:rsidR="00975C4B" w:rsidRPr="00CC0E0B">
        <w:t xml:space="preserve"> bad weather</w:t>
      </w:r>
      <w:r w:rsidR="00342154" w:rsidRPr="00CC0E0B">
        <w:t xml:space="preserve"> and any damage during transportation</w:t>
      </w:r>
      <w:r w:rsidR="00520647" w:rsidRPr="00CC0E0B">
        <w:t xml:space="preserve"> </w:t>
      </w:r>
      <w:r w:rsidR="00020F2A" w:rsidRPr="00CC0E0B">
        <w:t>/</w:t>
      </w:r>
      <w:r w:rsidR="00520647" w:rsidRPr="00CC0E0B">
        <w:t xml:space="preserve"> delivery</w:t>
      </w:r>
      <w:r w:rsidR="00342154" w:rsidRPr="00CC0E0B">
        <w:t xml:space="preserve"> shall</w:t>
      </w:r>
      <w:r w:rsidR="00520647" w:rsidRPr="00CC0E0B">
        <w:t xml:space="preserve"> be </w:t>
      </w:r>
      <w:r w:rsidR="00342154" w:rsidRPr="00CC0E0B">
        <w:t xml:space="preserve">at </w:t>
      </w:r>
      <w:r w:rsidR="008A3211" w:rsidRPr="00CC0E0B">
        <w:t>bidder's</w:t>
      </w:r>
      <w:r w:rsidR="00342154" w:rsidRPr="00CC0E0B">
        <w:t xml:space="preserve"> cost</w:t>
      </w:r>
      <w:r w:rsidR="00520647" w:rsidRPr="00CC0E0B">
        <w:t>.</w:t>
      </w:r>
    </w:p>
    <w:p w:rsidR="00AA52C4" w:rsidRPr="00CC0E0B" w:rsidRDefault="00AA52C4" w:rsidP="007C2045">
      <w:pPr>
        <w:numPr>
          <w:ilvl w:val="1"/>
          <w:numId w:val="2"/>
        </w:numPr>
        <w:tabs>
          <w:tab w:val="num" w:pos="1440"/>
        </w:tabs>
        <w:ind w:left="1440" w:right="-360"/>
        <w:jc w:val="both"/>
      </w:pPr>
      <w:r w:rsidRPr="00CC0E0B">
        <w:t>Successful bidder shall ensure timely delivery and GCUF will not accept any excuse of load</w:t>
      </w:r>
      <w:r w:rsidR="00DF04B0" w:rsidRPr="00CC0E0B">
        <w:t xml:space="preserve"> </w:t>
      </w:r>
      <w:r w:rsidRPr="00CC0E0B">
        <w:t>shedding</w:t>
      </w:r>
      <w:r w:rsidR="00DF04B0" w:rsidRPr="00CC0E0B">
        <w:t xml:space="preserve">, working time during Holy Ramzan or any other etc. </w:t>
      </w:r>
    </w:p>
    <w:p w:rsidR="001504DB" w:rsidRPr="00CC0E0B" w:rsidRDefault="001504DB" w:rsidP="007C2045">
      <w:pPr>
        <w:numPr>
          <w:ilvl w:val="1"/>
          <w:numId w:val="2"/>
        </w:numPr>
        <w:tabs>
          <w:tab w:val="num" w:pos="1440"/>
        </w:tabs>
        <w:ind w:left="1440" w:right="-360"/>
      </w:pPr>
      <w:r w:rsidRPr="00CC0E0B">
        <w:t xml:space="preserve">After receipt of the </w:t>
      </w:r>
      <w:r w:rsidR="000D0188" w:rsidRPr="00CC0E0B">
        <w:t>printed material</w:t>
      </w:r>
      <w:r w:rsidRPr="00CC0E0B">
        <w:t xml:space="preserve"> the inspection will be carried out by the </w:t>
      </w:r>
      <w:r w:rsidR="002436A3" w:rsidRPr="00CC0E0B">
        <w:t>Inspection Committee</w:t>
      </w:r>
      <w:r w:rsidRPr="00CC0E0B">
        <w:t xml:space="preserve"> within 15 days.</w:t>
      </w:r>
    </w:p>
    <w:p w:rsidR="001504DB" w:rsidRPr="00CC0E0B" w:rsidRDefault="001504DB" w:rsidP="007C2045">
      <w:pPr>
        <w:numPr>
          <w:ilvl w:val="1"/>
          <w:numId w:val="2"/>
        </w:numPr>
        <w:tabs>
          <w:tab w:val="num" w:pos="1440"/>
        </w:tabs>
        <w:ind w:left="1440" w:right="-360"/>
      </w:pPr>
      <w:r w:rsidRPr="00CC0E0B">
        <w:t>The decision of the Vice Chancellor of GC University, Faisalabad, would be final &amp; binding on both the parties and not challengeable in any court of law.</w:t>
      </w:r>
    </w:p>
    <w:p w:rsidR="001504DB" w:rsidRPr="00CC0E0B" w:rsidRDefault="001504DB" w:rsidP="007C2045">
      <w:pPr>
        <w:numPr>
          <w:ilvl w:val="1"/>
          <w:numId w:val="2"/>
        </w:numPr>
        <w:tabs>
          <w:tab w:val="num" w:pos="1440"/>
        </w:tabs>
        <w:ind w:left="1440" w:right="-360"/>
      </w:pPr>
      <w:r w:rsidRPr="00CC0E0B">
        <w:t>The performance security applicable under the rules shall be deducted from the final bill of the successful bidder.</w:t>
      </w:r>
    </w:p>
    <w:p w:rsidR="007A0442" w:rsidRPr="00CC0E0B" w:rsidRDefault="001504DB" w:rsidP="007A0442">
      <w:pPr>
        <w:numPr>
          <w:ilvl w:val="1"/>
          <w:numId w:val="2"/>
        </w:numPr>
        <w:tabs>
          <w:tab w:val="num" w:pos="1440"/>
        </w:tabs>
        <w:ind w:left="1440" w:right="-360"/>
      </w:pPr>
      <w:r w:rsidRPr="00CC0E0B">
        <w:t>All Government Taxes will be deducted according to applicable rules.</w:t>
      </w:r>
    </w:p>
    <w:p w:rsidR="007A0442" w:rsidRPr="00CC0E0B" w:rsidRDefault="007A0442" w:rsidP="007A0442">
      <w:pPr>
        <w:numPr>
          <w:ilvl w:val="1"/>
          <w:numId w:val="2"/>
        </w:numPr>
        <w:tabs>
          <w:tab w:val="num" w:pos="1440"/>
        </w:tabs>
        <w:ind w:left="1440" w:right="-360"/>
      </w:pPr>
      <w:r w:rsidRPr="00CC0E0B">
        <w:t>The University may reject all bids/proposals at any time prior to the acceptance of a bid or proposal as per PPRA Punjab rule 35, however, upon bidder request, the grounds for rejection will be communicated to the concerned but no justification will be given as per PPRA rule 35 (2).</w:t>
      </w:r>
    </w:p>
    <w:p w:rsidR="00783284" w:rsidRPr="00CC0E0B" w:rsidRDefault="001504DB" w:rsidP="00431C04">
      <w:pPr>
        <w:tabs>
          <w:tab w:val="num" w:pos="1530"/>
        </w:tabs>
        <w:ind w:left="1440" w:right="-360"/>
        <w:contextualSpacing/>
        <w:rPr>
          <w:b/>
          <w:sz w:val="26"/>
        </w:rPr>
      </w:pPr>
      <w:r w:rsidRPr="00CC0E0B">
        <w:t xml:space="preserve">                                                                                                     </w:t>
      </w:r>
      <w:r w:rsidR="00A171B9" w:rsidRPr="00CC0E0B">
        <w:t xml:space="preserve">           </w:t>
      </w:r>
    </w:p>
    <w:p w:rsidR="00D278DA" w:rsidRPr="00CC0E0B" w:rsidRDefault="00D278DA" w:rsidP="00D278DA">
      <w:pPr>
        <w:tabs>
          <w:tab w:val="left" w:pos="1440"/>
        </w:tabs>
        <w:ind w:right="-180"/>
        <w:jc w:val="center"/>
        <w:rPr>
          <w:b/>
          <w:sz w:val="26"/>
        </w:rPr>
      </w:pPr>
      <w:r w:rsidRPr="00CC0E0B">
        <w:rPr>
          <w:b/>
          <w:sz w:val="26"/>
        </w:rPr>
        <w:t xml:space="preserve">(MUHAMMAD </w:t>
      </w:r>
      <w:r w:rsidR="002047B8" w:rsidRPr="00CC0E0B">
        <w:rPr>
          <w:b/>
          <w:sz w:val="26"/>
        </w:rPr>
        <w:t>MAZHAR WASEEM</w:t>
      </w:r>
      <w:r w:rsidRPr="00CC0E0B">
        <w:rPr>
          <w:b/>
          <w:sz w:val="26"/>
        </w:rPr>
        <w:t>)</w:t>
      </w:r>
    </w:p>
    <w:p w:rsidR="00D278DA" w:rsidRPr="00CC0E0B" w:rsidRDefault="00644425" w:rsidP="00D278DA">
      <w:pPr>
        <w:tabs>
          <w:tab w:val="left" w:pos="1440"/>
        </w:tabs>
        <w:ind w:right="-180"/>
        <w:jc w:val="center"/>
        <w:rPr>
          <w:b/>
          <w:sz w:val="26"/>
        </w:rPr>
      </w:pPr>
      <w:r w:rsidRPr="00CC0E0B">
        <w:rPr>
          <w:b/>
          <w:sz w:val="26"/>
        </w:rPr>
        <w:t>Incharge Officer,</w:t>
      </w:r>
      <w:r w:rsidR="00D278DA" w:rsidRPr="00CC0E0B">
        <w:rPr>
          <w:b/>
          <w:sz w:val="26"/>
        </w:rPr>
        <w:t xml:space="preserve"> Procurement and Inventory Control</w:t>
      </w:r>
    </w:p>
    <w:p w:rsidR="00D278DA" w:rsidRPr="00CC0E0B" w:rsidRDefault="00D278DA" w:rsidP="00D278DA">
      <w:pPr>
        <w:jc w:val="center"/>
      </w:pPr>
      <w:r w:rsidRPr="00CC0E0B">
        <w:rPr>
          <w:sz w:val="26"/>
        </w:rPr>
        <w:t xml:space="preserve">Allama Iqbal Road Faisalabad, </w:t>
      </w:r>
      <w:r w:rsidRPr="00CC0E0B">
        <w:t>Phone: 041-9201030.</w:t>
      </w:r>
    </w:p>
    <w:p w:rsidR="002A3391" w:rsidRPr="00CC0E0B" w:rsidRDefault="001504DB" w:rsidP="002A3391">
      <w:pPr>
        <w:widowControl w:val="0"/>
        <w:autoSpaceDE w:val="0"/>
        <w:autoSpaceDN w:val="0"/>
        <w:adjustRightInd w:val="0"/>
        <w:ind w:left="100" w:hanging="100"/>
        <w:rPr>
          <w:b/>
          <w:sz w:val="26"/>
        </w:rPr>
      </w:pPr>
      <w:r w:rsidRPr="00CC0E0B">
        <w:t xml:space="preserve"> </w:t>
      </w:r>
      <w:r w:rsidR="002A3391" w:rsidRPr="00CC0E0B">
        <w:rPr>
          <w:b/>
          <w:bCs/>
          <w:u w:val="single"/>
        </w:rPr>
        <w:t>ISSUED TO:</w:t>
      </w:r>
    </w:p>
    <w:p w:rsidR="002A3391" w:rsidRPr="00CC0E0B" w:rsidRDefault="002A3391" w:rsidP="002A3391">
      <w:pPr>
        <w:spacing w:line="480" w:lineRule="auto"/>
        <w:ind w:right="-360"/>
        <w:jc w:val="center"/>
        <w:rPr>
          <w:sz w:val="26"/>
        </w:rPr>
      </w:pPr>
      <w:r w:rsidRPr="00CC0E0B">
        <w:rPr>
          <w:sz w:val="26"/>
        </w:rPr>
        <w:t>M/S-----------------------------------------------------------------------------------------------------------------</w:t>
      </w:r>
    </w:p>
    <w:p w:rsidR="00BB38DD" w:rsidRPr="00CC0E0B" w:rsidRDefault="00365AA7" w:rsidP="002A3391">
      <w:pPr>
        <w:contextualSpacing/>
      </w:pPr>
      <w:r>
        <w:rPr>
          <w:noProof/>
        </w:rPr>
        <w:pict>
          <v:line id="_x0000_s1026" style="position:absolute;z-index:-251658240;mso-position-horizontal-relative:page;mso-position-vertical-relative:page" from="24pt,768pt" to="588pt,768pt" o:allowincell="f" strokeweight=".16931mm">
            <w10:wrap anchorx="page" anchory="page"/>
          </v:line>
        </w:pict>
      </w:r>
      <w:r w:rsidR="002A3391" w:rsidRPr="00CC0E0B">
        <w:rPr>
          <w:sz w:val="26"/>
        </w:rPr>
        <w:t>--------------------------------------------------------------------------------------------------------------------</w:t>
      </w:r>
      <w:r w:rsidR="001504DB" w:rsidRPr="00CC0E0B">
        <w:t xml:space="preserve">       </w:t>
      </w:r>
      <w:r w:rsidR="00124454" w:rsidRPr="00CC0E0B">
        <w:t xml:space="preserve">          </w:t>
      </w:r>
    </w:p>
    <w:p w:rsidR="00C221FC" w:rsidRPr="00CC0E0B" w:rsidRDefault="00C221FC" w:rsidP="00820608">
      <w:pPr>
        <w:tabs>
          <w:tab w:val="left" w:pos="1260"/>
        </w:tabs>
        <w:jc w:val="right"/>
        <w:rPr>
          <w:u w:val="single"/>
        </w:rPr>
      </w:pPr>
    </w:p>
    <w:p w:rsidR="002A3391" w:rsidRPr="00CC0E0B" w:rsidRDefault="002A3391" w:rsidP="00820608">
      <w:pPr>
        <w:tabs>
          <w:tab w:val="left" w:pos="1260"/>
        </w:tabs>
        <w:jc w:val="right"/>
        <w:rPr>
          <w:u w:val="single"/>
        </w:rPr>
      </w:pPr>
    </w:p>
    <w:p w:rsidR="00836F15" w:rsidRPr="00CC0E0B" w:rsidRDefault="00836F15" w:rsidP="00820608">
      <w:pPr>
        <w:tabs>
          <w:tab w:val="left" w:pos="1260"/>
        </w:tabs>
        <w:jc w:val="right"/>
        <w:rPr>
          <w:u w:val="single"/>
        </w:rPr>
      </w:pPr>
    </w:p>
    <w:p w:rsidR="00836F15" w:rsidRPr="00CC0E0B" w:rsidRDefault="00836F15" w:rsidP="00820608">
      <w:pPr>
        <w:tabs>
          <w:tab w:val="left" w:pos="1260"/>
        </w:tabs>
        <w:jc w:val="right"/>
        <w:rPr>
          <w:u w:val="single"/>
        </w:rPr>
      </w:pPr>
    </w:p>
    <w:p w:rsidR="00836F15" w:rsidRPr="00CC0E0B" w:rsidRDefault="00836F15" w:rsidP="00820608">
      <w:pPr>
        <w:tabs>
          <w:tab w:val="left" w:pos="1260"/>
        </w:tabs>
        <w:jc w:val="right"/>
        <w:rPr>
          <w:u w:val="single"/>
        </w:rPr>
      </w:pPr>
    </w:p>
    <w:p w:rsidR="00836F15" w:rsidRPr="00CC0E0B" w:rsidRDefault="00836F15" w:rsidP="00820608">
      <w:pPr>
        <w:tabs>
          <w:tab w:val="left" w:pos="1260"/>
        </w:tabs>
        <w:jc w:val="right"/>
        <w:rPr>
          <w:u w:val="single"/>
        </w:rPr>
      </w:pPr>
    </w:p>
    <w:p w:rsidR="00124454" w:rsidRPr="00CC0E0B" w:rsidRDefault="00124454" w:rsidP="00820608">
      <w:pPr>
        <w:tabs>
          <w:tab w:val="left" w:pos="1260"/>
        </w:tabs>
        <w:jc w:val="right"/>
        <w:rPr>
          <w:b/>
          <w:sz w:val="30"/>
          <w:u w:val="single"/>
        </w:rPr>
      </w:pPr>
      <w:r w:rsidRPr="00CC0E0B">
        <w:rPr>
          <w:u w:val="single"/>
        </w:rPr>
        <w:t>Appendix “A”</w:t>
      </w:r>
    </w:p>
    <w:tbl>
      <w:tblPr>
        <w:tblStyle w:val="TableGrid"/>
        <w:tblW w:w="0" w:type="auto"/>
        <w:tblInd w:w="2448" w:type="dxa"/>
        <w:tblLook w:val="04A0"/>
      </w:tblPr>
      <w:tblGrid>
        <w:gridCol w:w="5310"/>
      </w:tblGrid>
      <w:tr w:rsidR="00124454" w:rsidRPr="00CC0E0B" w:rsidTr="00227D41">
        <w:tc>
          <w:tcPr>
            <w:tcW w:w="5310" w:type="dxa"/>
          </w:tcPr>
          <w:p w:rsidR="00124454" w:rsidRPr="00CC0E0B" w:rsidRDefault="00D7343F" w:rsidP="00B827CA">
            <w:pPr>
              <w:jc w:val="center"/>
              <w:rPr>
                <w:b/>
                <w:sz w:val="28"/>
                <w:szCs w:val="28"/>
                <w:u w:val="single"/>
              </w:rPr>
            </w:pPr>
            <w:r w:rsidRPr="00CC0E0B">
              <w:rPr>
                <w:b/>
                <w:sz w:val="28"/>
                <w:szCs w:val="28"/>
                <w:u w:val="single"/>
              </w:rPr>
              <w:t xml:space="preserve">TENDER </w:t>
            </w:r>
            <w:r w:rsidR="00A10D4A" w:rsidRPr="00CC0E0B">
              <w:rPr>
                <w:b/>
                <w:sz w:val="28"/>
                <w:szCs w:val="28"/>
                <w:u w:val="single"/>
              </w:rPr>
              <w:t>DOCUMENT</w:t>
            </w:r>
            <w:r w:rsidRPr="00CC0E0B">
              <w:rPr>
                <w:b/>
                <w:sz w:val="28"/>
                <w:szCs w:val="28"/>
                <w:u w:val="single"/>
              </w:rPr>
              <w:t xml:space="preserve"> N</w:t>
            </w:r>
            <w:r w:rsidR="00A10D4A" w:rsidRPr="00CC0E0B">
              <w:rPr>
                <w:b/>
                <w:sz w:val="28"/>
                <w:szCs w:val="28"/>
                <w:u w:val="single"/>
              </w:rPr>
              <w:t>o</w:t>
            </w:r>
            <w:r w:rsidR="00CC0E0B">
              <w:rPr>
                <w:b/>
                <w:sz w:val="28"/>
                <w:szCs w:val="28"/>
                <w:u w:val="single"/>
              </w:rPr>
              <w:t xml:space="preserve">. </w:t>
            </w:r>
            <w:r w:rsidR="00DB2BFC">
              <w:rPr>
                <w:b/>
                <w:sz w:val="28"/>
                <w:szCs w:val="28"/>
                <w:u w:val="single"/>
              </w:rPr>
              <w:t>42</w:t>
            </w:r>
            <w:r w:rsidR="00B827CA">
              <w:rPr>
                <w:b/>
                <w:sz w:val="28"/>
                <w:szCs w:val="28"/>
                <w:u w:val="single"/>
              </w:rPr>
              <w:t>1</w:t>
            </w:r>
            <w:r w:rsidR="00DB2BFC">
              <w:rPr>
                <w:b/>
                <w:sz w:val="28"/>
                <w:szCs w:val="28"/>
                <w:u w:val="single"/>
              </w:rPr>
              <w:t>/</w:t>
            </w:r>
            <w:r w:rsidR="00CC0E0B">
              <w:rPr>
                <w:b/>
                <w:sz w:val="28"/>
                <w:szCs w:val="28"/>
                <w:u w:val="single"/>
              </w:rPr>
              <w:t>05</w:t>
            </w:r>
            <w:r w:rsidR="00124454" w:rsidRPr="00CC0E0B">
              <w:rPr>
                <w:b/>
                <w:sz w:val="28"/>
                <w:szCs w:val="28"/>
                <w:u w:val="single"/>
              </w:rPr>
              <w:t>/ 201</w:t>
            </w:r>
            <w:r w:rsidR="00CC0E0B">
              <w:rPr>
                <w:b/>
                <w:sz w:val="28"/>
                <w:szCs w:val="28"/>
                <w:u w:val="single"/>
              </w:rPr>
              <w:t>7</w:t>
            </w:r>
          </w:p>
        </w:tc>
      </w:tr>
    </w:tbl>
    <w:p w:rsidR="00971BDB" w:rsidRPr="00CC0E0B" w:rsidRDefault="00971BDB" w:rsidP="00124454">
      <w:pPr>
        <w:ind w:right="-360"/>
        <w:jc w:val="center"/>
        <w:rPr>
          <w:b/>
          <w:caps/>
          <w:sz w:val="28"/>
          <w:szCs w:val="28"/>
          <w:u w:val="single"/>
        </w:rPr>
      </w:pPr>
    </w:p>
    <w:p w:rsidR="005D7969" w:rsidRPr="00CC0E0B" w:rsidRDefault="00124454" w:rsidP="005D7969">
      <w:pPr>
        <w:ind w:right="-360"/>
        <w:jc w:val="center"/>
        <w:rPr>
          <w:b/>
          <w:sz w:val="26"/>
        </w:rPr>
      </w:pPr>
      <w:r w:rsidRPr="00CC0E0B">
        <w:rPr>
          <w:b/>
          <w:caps/>
          <w:sz w:val="28"/>
          <w:szCs w:val="28"/>
          <w:u w:val="single"/>
        </w:rPr>
        <w:t xml:space="preserve">DETAIL &amp; SPECIFICATIONS OF </w:t>
      </w:r>
      <w:r w:rsidR="00DD3A51" w:rsidRPr="00CC0E0B">
        <w:rPr>
          <w:b/>
          <w:bCs/>
          <w:sz w:val="28"/>
          <w:szCs w:val="28"/>
          <w:u w:val="single"/>
        </w:rPr>
        <w:t>"GCUF PROSPECTUS-201</w:t>
      </w:r>
      <w:r w:rsidR="00CC0E0B" w:rsidRPr="00CC0E0B">
        <w:rPr>
          <w:b/>
          <w:bCs/>
          <w:sz w:val="28"/>
          <w:szCs w:val="28"/>
          <w:u w:val="single"/>
        </w:rPr>
        <w:t>7</w:t>
      </w:r>
      <w:r w:rsidRPr="00CC0E0B">
        <w:rPr>
          <w:b/>
          <w:sz w:val="28"/>
          <w:szCs w:val="28"/>
          <w:u w:val="single"/>
        </w:rPr>
        <w:t>.</w:t>
      </w:r>
    </w:p>
    <w:tbl>
      <w:tblPr>
        <w:tblpPr w:leftFromText="180" w:rightFromText="180" w:vertAnchor="text" w:horzAnchor="page" w:tblpX="571" w:tblpY="47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930"/>
        <w:gridCol w:w="2070"/>
      </w:tblGrid>
      <w:tr w:rsidR="0055458D" w:rsidRPr="00CC0E0B" w:rsidTr="00037E9F">
        <w:trPr>
          <w:trHeight w:val="639"/>
        </w:trPr>
        <w:tc>
          <w:tcPr>
            <w:tcW w:w="2268" w:type="dxa"/>
            <w:shd w:val="clear" w:color="auto" w:fill="D9D9D9" w:themeFill="background1" w:themeFillShade="D9"/>
          </w:tcPr>
          <w:p w:rsidR="0055458D" w:rsidRPr="00CC0E0B" w:rsidRDefault="0055458D" w:rsidP="00037E9F">
            <w:pPr>
              <w:tabs>
                <w:tab w:val="left" w:pos="1260"/>
              </w:tabs>
              <w:jc w:val="center"/>
              <w:rPr>
                <w:b/>
              </w:rPr>
            </w:pPr>
            <w:r w:rsidRPr="00CC0E0B">
              <w:rPr>
                <w:b/>
              </w:rPr>
              <w:t>Detail</w:t>
            </w:r>
          </w:p>
        </w:tc>
        <w:tc>
          <w:tcPr>
            <w:tcW w:w="6930" w:type="dxa"/>
            <w:shd w:val="clear" w:color="auto" w:fill="D9D9D9" w:themeFill="background1" w:themeFillShade="D9"/>
          </w:tcPr>
          <w:p w:rsidR="0055458D" w:rsidRPr="00CC0E0B" w:rsidRDefault="0055458D" w:rsidP="00037E9F">
            <w:pPr>
              <w:tabs>
                <w:tab w:val="left" w:pos="1260"/>
              </w:tabs>
              <w:jc w:val="center"/>
              <w:rPr>
                <w:b/>
              </w:rPr>
            </w:pPr>
            <w:r w:rsidRPr="00CC0E0B">
              <w:rPr>
                <w:b/>
              </w:rPr>
              <w:t>Specification</w:t>
            </w:r>
            <w:r w:rsidR="00927121" w:rsidRPr="00CC0E0B">
              <w:rPr>
                <w:b/>
              </w:rPr>
              <w:t>s</w:t>
            </w:r>
          </w:p>
        </w:tc>
        <w:tc>
          <w:tcPr>
            <w:tcW w:w="2070" w:type="dxa"/>
            <w:shd w:val="clear" w:color="auto" w:fill="D9D9D9" w:themeFill="background1" w:themeFillShade="D9"/>
          </w:tcPr>
          <w:p w:rsidR="0055458D" w:rsidRPr="00CC0E0B" w:rsidRDefault="0055458D" w:rsidP="00037E9F">
            <w:pPr>
              <w:tabs>
                <w:tab w:val="left" w:pos="1260"/>
              </w:tabs>
              <w:jc w:val="center"/>
              <w:rPr>
                <w:b/>
              </w:rPr>
            </w:pPr>
            <w:r w:rsidRPr="00CC0E0B">
              <w:rPr>
                <w:b/>
              </w:rPr>
              <w:t>Q</w:t>
            </w:r>
            <w:r w:rsidR="009F3F17" w:rsidRPr="00CC0E0B">
              <w:rPr>
                <w:b/>
              </w:rPr>
              <w:t>uanti</w:t>
            </w:r>
            <w:r w:rsidRPr="00CC0E0B">
              <w:rPr>
                <w:b/>
              </w:rPr>
              <w:t>ty</w:t>
            </w:r>
          </w:p>
        </w:tc>
      </w:tr>
      <w:tr w:rsidR="0055458D" w:rsidRPr="00CC0E0B" w:rsidTr="00037E9F">
        <w:trPr>
          <w:trHeight w:val="304"/>
        </w:trPr>
        <w:tc>
          <w:tcPr>
            <w:tcW w:w="2268" w:type="dxa"/>
          </w:tcPr>
          <w:p w:rsidR="0055458D" w:rsidRPr="00CC0E0B" w:rsidRDefault="0055458D" w:rsidP="00037E9F">
            <w:pPr>
              <w:tabs>
                <w:tab w:val="left" w:pos="1260"/>
              </w:tabs>
            </w:pPr>
            <w:r w:rsidRPr="00CC0E0B">
              <w:t>Size</w:t>
            </w:r>
          </w:p>
        </w:tc>
        <w:tc>
          <w:tcPr>
            <w:tcW w:w="6930" w:type="dxa"/>
          </w:tcPr>
          <w:p w:rsidR="0055458D" w:rsidRPr="00CC0E0B" w:rsidRDefault="0055458D" w:rsidP="00037E9F">
            <w:pPr>
              <w:tabs>
                <w:tab w:val="left" w:pos="1260"/>
              </w:tabs>
            </w:pPr>
            <w:r w:rsidRPr="00CC0E0B">
              <w:t>A-4 (8.5” Length &amp;  11” Width)</w:t>
            </w:r>
          </w:p>
        </w:tc>
        <w:tc>
          <w:tcPr>
            <w:tcW w:w="2070" w:type="dxa"/>
            <w:vMerge w:val="restart"/>
          </w:tcPr>
          <w:p w:rsidR="0055458D" w:rsidRPr="00CC0E0B" w:rsidRDefault="00CC0E0B" w:rsidP="00037E9F">
            <w:pPr>
              <w:tabs>
                <w:tab w:val="left" w:pos="1260"/>
              </w:tabs>
              <w:jc w:val="center"/>
            </w:pPr>
            <w:r w:rsidRPr="00CC0E0B">
              <w:t>2</w:t>
            </w:r>
            <w:r w:rsidR="00915E8F" w:rsidRPr="00CC0E0B">
              <w:t>5</w:t>
            </w:r>
            <w:r w:rsidR="0055458D" w:rsidRPr="00CC0E0B">
              <w:t>,000 Nos.</w:t>
            </w:r>
          </w:p>
        </w:tc>
      </w:tr>
      <w:tr w:rsidR="0055458D" w:rsidRPr="00CC0E0B" w:rsidTr="00037E9F">
        <w:trPr>
          <w:trHeight w:val="153"/>
        </w:trPr>
        <w:tc>
          <w:tcPr>
            <w:tcW w:w="2268" w:type="dxa"/>
          </w:tcPr>
          <w:p w:rsidR="0055458D" w:rsidRPr="00CC0E0B" w:rsidRDefault="0055458D" w:rsidP="00037E9F">
            <w:pPr>
              <w:tabs>
                <w:tab w:val="left" w:pos="1260"/>
              </w:tabs>
            </w:pPr>
            <w:r w:rsidRPr="00CC0E0B">
              <w:t>Paper Quality</w:t>
            </w:r>
          </w:p>
        </w:tc>
        <w:tc>
          <w:tcPr>
            <w:tcW w:w="6930" w:type="dxa"/>
          </w:tcPr>
          <w:p w:rsidR="0055458D" w:rsidRPr="00CC0E0B" w:rsidRDefault="0055458D" w:rsidP="00037E9F">
            <w:pPr>
              <w:tabs>
                <w:tab w:val="left" w:pos="1260"/>
              </w:tabs>
            </w:pPr>
            <w:r w:rsidRPr="00CC0E0B">
              <w:t>115 gram imported matt paper (Lecome) / polished  paper</w:t>
            </w:r>
          </w:p>
        </w:tc>
        <w:tc>
          <w:tcPr>
            <w:tcW w:w="2070" w:type="dxa"/>
            <w:vMerge/>
          </w:tcPr>
          <w:p w:rsidR="0055458D" w:rsidRPr="00CC0E0B" w:rsidRDefault="0055458D" w:rsidP="00037E9F">
            <w:pPr>
              <w:tabs>
                <w:tab w:val="left" w:pos="1260"/>
              </w:tabs>
              <w:rPr>
                <w:b/>
              </w:rPr>
            </w:pPr>
          </w:p>
        </w:tc>
      </w:tr>
      <w:tr w:rsidR="0055458D" w:rsidRPr="00CC0E0B" w:rsidTr="00037E9F">
        <w:trPr>
          <w:trHeight w:val="153"/>
        </w:trPr>
        <w:tc>
          <w:tcPr>
            <w:tcW w:w="2268" w:type="dxa"/>
          </w:tcPr>
          <w:p w:rsidR="0055458D" w:rsidRPr="00CC0E0B" w:rsidRDefault="0055458D" w:rsidP="00037E9F">
            <w:pPr>
              <w:tabs>
                <w:tab w:val="left" w:pos="1260"/>
              </w:tabs>
              <w:jc w:val="both"/>
            </w:pPr>
            <w:r w:rsidRPr="00CC0E0B">
              <w:t>Title Card</w:t>
            </w:r>
          </w:p>
        </w:tc>
        <w:tc>
          <w:tcPr>
            <w:tcW w:w="6930" w:type="dxa"/>
          </w:tcPr>
          <w:p w:rsidR="0055458D" w:rsidRPr="00CC0E0B" w:rsidRDefault="0055458D" w:rsidP="00037E9F">
            <w:pPr>
              <w:tabs>
                <w:tab w:val="left" w:pos="1260"/>
              </w:tabs>
              <w:rPr>
                <w:b/>
              </w:rPr>
            </w:pPr>
            <w:r w:rsidRPr="00CC0E0B">
              <w:t>Art card matt 310 grams laminated and UV Coated</w:t>
            </w:r>
          </w:p>
        </w:tc>
        <w:tc>
          <w:tcPr>
            <w:tcW w:w="2070" w:type="dxa"/>
            <w:vMerge/>
          </w:tcPr>
          <w:p w:rsidR="0055458D" w:rsidRPr="00CC0E0B" w:rsidRDefault="0055458D" w:rsidP="00037E9F">
            <w:pPr>
              <w:tabs>
                <w:tab w:val="left" w:pos="1260"/>
              </w:tabs>
              <w:rPr>
                <w:b/>
              </w:rPr>
            </w:pPr>
          </w:p>
        </w:tc>
      </w:tr>
      <w:tr w:rsidR="0055458D" w:rsidRPr="00CC0E0B" w:rsidTr="00037E9F">
        <w:trPr>
          <w:trHeight w:val="153"/>
        </w:trPr>
        <w:tc>
          <w:tcPr>
            <w:tcW w:w="2268" w:type="dxa"/>
          </w:tcPr>
          <w:p w:rsidR="0055458D" w:rsidRPr="00CC0E0B" w:rsidRDefault="0055458D" w:rsidP="00037E9F">
            <w:pPr>
              <w:tabs>
                <w:tab w:val="left" w:pos="1260"/>
              </w:tabs>
              <w:jc w:val="both"/>
            </w:pPr>
            <w:r w:rsidRPr="00CC0E0B">
              <w:t>Pages</w:t>
            </w:r>
          </w:p>
        </w:tc>
        <w:tc>
          <w:tcPr>
            <w:tcW w:w="6930" w:type="dxa"/>
          </w:tcPr>
          <w:p w:rsidR="0055458D" w:rsidRPr="00CC0E0B" w:rsidRDefault="0055458D" w:rsidP="00037E9F">
            <w:pPr>
              <w:tabs>
                <w:tab w:val="left" w:pos="1260"/>
              </w:tabs>
            </w:pPr>
            <w:r w:rsidRPr="00CC0E0B">
              <w:t>2</w:t>
            </w:r>
            <w:r w:rsidR="00B827CA">
              <w:t>7</w:t>
            </w:r>
            <w:r w:rsidR="000274F7" w:rsidRPr="00CC0E0B">
              <w:t>5</w:t>
            </w:r>
            <w:r w:rsidRPr="00CC0E0B">
              <w:t>, if increased</w:t>
            </w:r>
            <w:r w:rsidR="000274F7" w:rsidRPr="00CC0E0B">
              <w:t xml:space="preserve"> / decreased</w:t>
            </w:r>
            <w:r w:rsidRPr="00CC0E0B">
              <w:t xml:space="preserve"> price per page </w:t>
            </w:r>
            <w:r w:rsidR="00915E8F" w:rsidRPr="00CC0E0B">
              <w:t>on pro</w:t>
            </w:r>
            <w:r w:rsidRPr="00CC0E0B">
              <w:t xml:space="preserve">-rata basis. </w:t>
            </w:r>
          </w:p>
        </w:tc>
        <w:tc>
          <w:tcPr>
            <w:tcW w:w="2070" w:type="dxa"/>
            <w:vMerge/>
          </w:tcPr>
          <w:p w:rsidR="0055458D" w:rsidRPr="00CC0E0B" w:rsidRDefault="0055458D" w:rsidP="00037E9F">
            <w:pPr>
              <w:tabs>
                <w:tab w:val="left" w:pos="1260"/>
              </w:tabs>
              <w:rPr>
                <w:b/>
              </w:rPr>
            </w:pPr>
          </w:p>
        </w:tc>
      </w:tr>
      <w:tr w:rsidR="0055458D" w:rsidRPr="00CC0E0B" w:rsidTr="00037E9F">
        <w:trPr>
          <w:trHeight w:val="399"/>
        </w:trPr>
        <w:tc>
          <w:tcPr>
            <w:tcW w:w="2268" w:type="dxa"/>
          </w:tcPr>
          <w:p w:rsidR="0055458D" w:rsidRPr="00CC0E0B" w:rsidRDefault="0055458D" w:rsidP="00037E9F">
            <w:pPr>
              <w:tabs>
                <w:tab w:val="left" w:pos="1260"/>
              </w:tabs>
            </w:pPr>
            <w:r w:rsidRPr="00CC0E0B">
              <w:t>Printing</w:t>
            </w:r>
          </w:p>
        </w:tc>
        <w:tc>
          <w:tcPr>
            <w:tcW w:w="6930" w:type="dxa"/>
          </w:tcPr>
          <w:p w:rsidR="0055458D" w:rsidRPr="00CC0E0B" w:rsidRDefault="0055458D" w:rsidP="00037E9F">
            <w:pPr>
              <w:tabs>
                <w:tab w:val="left" w:pos="1260"/>
              </w:tabs>
            </w:pPr>
            <w:r w:rsidRPr="00CC0E0B">
              <w:t>4 colors printing i.e. CMYK off set</w:t>
            </w:r>
            <w:r w:rsidR="00512377" w:rsidRPr="00CC0E0B">
              <w:t xml:space="preserve"> with Serial Number</w:t>
            </w:r>
          </w:p>
        </w:tc>
        <w:tc>
          <w:tcPr>
            <w:tcW w:w="2070" w:type="dxa"/>
            <w:vMerge/>
          </w:tcPr>
          <w:p w:rsidR="0055458D" w:rsidRPr="00CC0E0B" w:rsidRDefault="0055458D" w:rsidP="00037E9F">
            <w:pPr>
              <w:tabs>
                <w:tab w:val="left" w:pos="1260"/>
              </w:tabs>
              <w:rPr>
                <w:b/>
              </w:rPr>
            </w:pPr>
          </w:p>
        </w:tc>
      </w:tr>
      <w:tr w:rsidR="0055458D" w:rsidRPr="00CC0E0B" w:rsidTr="00037E9F">
        <w:trPr>
          <w:trHeight w:val="381"/>
        </w:trPr>
        <w:tc>
          <w:tcPr>
            <w:tcW w:w="2268" w:type="dxa"/>
          </w:tcPr>
          <w:p w:rsidR="0055458D" w:rsidRPr="00CC0E0B" w:rsidRDefault="0055458D" w:rsidP="00037E9F">
            <w:pPr>
              <w:tabs>
                <w:tab w:val="left" w:pos="1260"/>
              </w:tabs>
            </w:pPr>
            <w:r w:rsidRPr="00CC0E0B">
              <w:t>Binding</w:t>
            </w:r>
          </w:p>
        </w:tc>
        <w:tc>
          <w:tcPr>
            <w:tcW w:w="6930" w:type="dxa"/>
          </w:tcPr>
          <w:p w:rsidR="0055458D" w:rsidRPr="00CC0E0B" w:rsidRDefault="0055458D" w:rsidP="00037E9F">
            <w:pPr>
              <w:tabs>
                <w:tab w:val="left" w:pos="1260"/>
              </w:tabs>
            </w:pPr>
            <w:r w:rsidRPr="00CC0E0B">
              <w:t>Gum Binding</w:t>
            </w:r>
          </w:p>
        </w:tc>
        <w:tc>
          <w:tcPr>
            <w:tcW w:w="2070" w:type="dxa"/>
            <w:vMerge/>
          </w:tcPr>
          <w:p w:rsidR="0055458D" w:rsidRPr="00CC0E0B" w:rsidRDefault="0055458D" w:rsidP="00037E9F">
            <w:pPr>
              <w:tabs>
                <w:tab w:val="left" w:pos="1260"/>
              </w:tabs>
              <w:rPr>
                <w:b/>
              </w:rPr>
            </w:pPr>
          </w:p>
        </w:tc>
      </w:tr>
      <w:tr w:rsidR="0055458D" w:rsidRPr="00CC0E0B" w:rsidTr="00037E9F">
        <w:trPr>
          <w:trHeight w:val="153"/>
        </w:trPr>
        <w:tc>
          <w:tcPr>
            <w:tcW w:w="2268" w:type="dxa"/>
          </w:tcPr>
          <w:p w:rsidR="0055458D" w:rsidRPr="00CC0E0B" w:rsidRDefault="0055458D" w:rsidP="00037E9F">
            <w:pPr>
              <w:tabs>
                <w:tab w:val="left" w:pos="1260"/>
              </w:tabs>
            </w:pPr>
            <w:r w:rsidRPr="00CC0E0B">
              <w:t>Packing</w:t>
            </w:r>
          </w:p>
        </w:tc>
        <w:tc>
          <w:tcPr>
            <w:tcW w:w="6930" w:type="dxa"/>
          </w:tcPr>
          <w:p w:rsidR="0055458D" w:rsidRPr="00CC0E0B" w:rsidRDefault="0055458D" w:rsidP="00F9552F">
            <w:pPr>
              <w:tabs>
                <w:tab w:val="left" w:pos="1260"/>
              </w:tabs>
            </w:pPr>
            <w:r w:rsidRPr="00CC0E0B">
              <w:t xml:space="preserve">Prospectus in bundle of (10) copies each with plastic patty / </w:t>
            </w:r>
            <w:r w:rsidR="004E4BEA" w:rsidRPr="00CC0E0B">
              <w:t>dory</w:t>
            </w:r>
            <w:r w:rsidRPr="00CC0E0B">
              <w:t>.</w:t>
            </w:r>
          </w:p>
        </w:tc>
        <w:tc>
          <w:tcPr>
            <w:tcW w:w="2070" w:type="dxa"/>
            <w:vAlign w:val="center"/>
          </w:tcPr>
          <w:p w:rsidR="0055458D" w:rsidRPr="00CC0E0B" w:rsidRDefault="0055458D" w:rsidP="00037E9F">
            <w:pPr>
              <w:tabs>
                <w:tab w:val="left" w:pos="1260"/>
              </w:tabs>
              <w:rPr>
                <w:b/>
              </w:rPr>
            </w:pPr>
          </w:p>
        </w:tc>
      </w:tr>
      <w:tr w:rsidR="00B827CA" w:rsidRPr="00CC0E0B" w:rsidTr="002F269F">
        <w:trPr>
          <w:trHeight w:val="153"/>
        </w:trPr>
        <w:tc>
          <w:tcPr>
            <w:tcW w:w="2268" w:type="dxa"/>
          </w:tcPr>
          <w:p w:rsidR="00B827CA" w:rsidRPr="00CC0E0B" w:rsidRDefault="00B827CA" w:rsidP="00B827CA">
            <w:pPr>
              <w:tabs>
                <w:tab w:val="left" w:pos="1260"/>
              </w:tabs>
            </w:pPr>
            <w:r w:rsidRPr="00CC0E0B">
              <w:t>File  Cover</w:t>
            </w:r>
          </w:p>
        </w:tc>
        <w:tc>
          <w:tcPr>
            <w:tcW w:w="6930" w:type="dxa"/>
          </w:tcPr>
          <w:p w:rsidR="00B827CA" w:rsidRPr="00CC0E0B" w:rsidRDefault="00B827CA" w:rsidP="00B827CA">
            <w:pPr>
              <w:tabs>
                <w:tab w:val="left" w:pos="1260"/>
              </w:tabs>
            </w:pPr>
            <w:r w:rsidRPr="00CC0E0B">
              <w:t>Size: 14” Length &amp; 10” Width with GCUF logo and contents as per sample.</w:t>
            </w:r>
          </w:p>
          <w:p w:rsidR="00B827CA" w:rsidRPr="00CC0E0B" w:rsidRDefault="00B827CA" w:rsidP="00B827CA">
            <w:pPr>
              <w:tabs>
                <w:tab w:val="left" w:pos="1260"/>
              </w:tabs>
            </w:pPr>
            <w:r w:rsidRPr="00CC0E0B">
              <w:t xml:space="preserve">Art Card 300 Gram  </w:t>
            </w:r>
          </w:p>
          <w:p w:rsidR="00B827CA" w:rsidRPr="00CC0E0B" w:rsidRDefault="00B827CA" w:rsidP="00B827CA">
            <w:pPr>
              <w:tabs>
                <w:tab w:val="left" w:pos="1260"/>
              </w:tabs>
            </w:pPr>
            <w:r w:rsidRPr="00CC0E0B">
              <w:t xml:space="preserve">With Lamination &amp; UV Coated  </w:t>
            </w:r>
          </w:p>
          <w:p w:rsidR="00B827CA" w:rsidRPr="00CC0E0B" w:rsidRDefault="00B827CA" w:rsidP="00B827CA">
            <w:pPr>
              <w:tabs>
                <w:tab w:val="left" w:pos="1260"/>
              </w:tabs>
            </w:pPr>
            <w:r w:rsidRPr="00CC0E0B">
              <w:t>Pocket Inside the File and injected hole on left upper corner.</w:t>
            </w:r>
          </w:p>
        </w:tc>
        <w:tc>
          <w:tcPr>
            <w:tcW w:w="2070" w:type="dxa"/>
          </w:tcPr>
          <w:p w:rsidR="00B827CA" w:rsidRPr="00CC0E0B" w:rsidRDefault="00B827CA" w:rsidP="00B827CA">
            <w:pPr>
              <w:tabs>
                <w:tab w:val="left" w:pos="1260"/>
              </w:tabs>
              <w:jc w:val="center"/>
              <w:rPr>
                <w:b/>
                <w:sz w:val="20"/>
                <w:szCs w:val="20"/>
              </w:rPr>
            </w:pPr>
            <w:r w:rsidRPr="00CC0E0B">
              <w:t>20,000 Nos.</w:t>
            </w:r>
          </w:p>
        </w:tc>
      </w:tr>
    </w:tbl>
    <w:p w:rsidR="005D7969" w:rsidRPr="00CC0E0B" w:rsidRDefault="005D7969" w:rsidP="005D7969">
      <w:pPr>
        <w:tabs>
          <w:tab w:val="left" w:pos="1260"/>
        </w:tabs>
        <w:rPr>
          <w:b/>
        </w:rPr>
      </w:pPr>
    </w:p>
    <w:p w:rsidR="005D7969" w:rsidRPr="00CC0E0B" w:rsidRDefault="005D7969" w:rsidP="005D7969">
      <w:pPr>
        <w:tabs>
          <w:tab w:val="left" w:pos="1260"/>
        </w:tabs>
        <w:rPr>
          <w:b/>
        </w:rPr>
      </w:pPr>
    </w:p>
    <w:p w:rsidR="0055458D" w:rsidRPr="00CC0E0B" w:rsidRDefault="0055458D" w:rsidP="00971BDB">
      <w:pPr>
        <w:rPr>
          <w:u w:val="single"/>
        </w:rPr>
      </w:pPr>
    </w:p>
    <w:p w:rsidR="00DF7341" w:rsidRPr="00CC0E0B" w:rsidRDefault="00F245FD" w:rsidP="00971BDB">
      <w:r w:rsidRPr="00CC0E0B">
        <w:rPr>
          <w:u w:val="single"/>
        </w:rPr>
        <w:t>Details of Call Deposit Receipt (</w:t>
      </w:r>
      <w:r w:rsidR="00DF7341" w:rsidRPr="00CC0E0B">
        <w:rPr>
          <w:u w:val="single"/>
        </w:rPr>
        <w:t>CDR</w:t>
      </w:r>
      <w:r w:rsidR="00971BDB" w:rsidRPr="00CC0E0B">
        <w:rPr>
          <w:u w:val="single"/>
        </w:rPr>
        <w:t xml:space="preserve">)  </w:t>
      </w:r>
      <w:r w:rsidR="00971BDB" w:rsidRPr="00CC0E0B">
        <w:t xml:space="preserve">                           </w:t>
      </w:r>
      <w:r w:rsidR="00DF7341" w:rsidRPr="00CC0E0B">
        <w:t>Signature______________</w:t>
      </w:r>
      <w:r w:rsidR="00971BDB" w:rsidRPr="00CC0E0B">
        <w:t>__________</w:t>
      </w:r>
    </w:p>
    <w:p w:rsidR="00DF7341" w:rsidRPr="00CC0E0B" w:rsidRDefault="00DF7341" w:rsidP="00DF7341"/>
    <w:p w:rsidR="00DF7341" w:rsidRPr="00CC0E0B" w:rsidRDefault="00DF7341" w:rsidP="00DF7341">
      <w:r w:rsidRPr="00CC0E0B">
        <w:t>No_______________Amount___________                             Name of Bidder_______________</w:t>
      </w:r>
      <w:r w:rsidR="00971BDB" w:rsidRPr="00CC0E0B">
        <w:t>___</w:t>
      </w:r>
    </w:p>
    <w:p w:rsidR="00DF7341" w:rsidRPr="00CC0E0B" w:rsidRDefault="00DF7341" w:rsidP="00DF7341"/>
    <w:p w:rsidR="00DF7341" w:rsidRPr="00CC0E0B" w:rsidRDefault="00DF7341" w:rsidP="00DF7341">
      <w:r w:rsidRPr="00CC0E0B">
        <w:t>Bank______ Branch_____ City________</w:t>
      </w:r>
      <w:r w:rsidR="00971BDB" w:rsidRPr="00CC0E0B">
        <w:t>__                          CNIC No ________________________</w:t>
      </w:r>
    </w:p>
    <w:p w:rsidR="00DF7341" w:rsidRPr="00CC0E0B" w:rsidRDefault="00DF7341" w:rsidP="00DF7341"/>
    <w:p w:rsidR="00DF7341" w:rsidRPr="00CC0E0B" w:rsidRDefault="00DF7341" w:rsidP="00DF7341">
      <w:r w:rsidRPr="00CC0E0B">
        <w:t>Name of the Firm &amp; Address _____________________________________Ph No____________</w:t>
      </w:r>
      <w:r w:rsidR="00971BDB" w:rsidRPr="00CC0E0B">
        <w:t>_</w:t>
      </w:r>
    </w:p>
    <w:p w:rsidR="00DF7341" w:rsidRPr="00CC0E0B" w:rsidRDefault="00DF7341" w:rsidP="00DF7341"/>
    <w:p w:rsidR="00DF7341" w:rsidRPr="00CC0E0B" w:rsidRDefault="00DF7341" w:rsidP="00DF7341">
      <w:pPr>
        <w:ind w:left="2160"/>
        <w:contextualSpacing/>
        <w:rPr>
          <w:b/>
        </w:rPr>
      </w:pPr>
      <w:r w:rsidRPr="00CC0E0B">
        <w:rPr>
          <w:b/>
        </w:rPr>
        <w:tab/>
      </w:r>
    </w:p>
    <w:p w:rsidR="004243F9" w:rsidRPr="00CC0E0B" w:rsidRDefault="004243F9" w:rsidP="00DF7341">
      <w:pPr>
        <w:ind w:left="2160"/>
        <w:contextualSpacing/>
        <w:rPr>
          <w:b/>
        </w:rPr>
      </w:pPr>
    </w:p>
    <w:p w:rsidR="004243F9" w:rsidRPr="00CC0E0B" w:rsidRDefault="004243F9" w:rsidP="009F3F17">
      <w:pPr>
        <w:ind w:left="2160"/>
        <w:contextualSpacing/>
        <w:jc w:val="center"/>
        <w:rPr>
          <w:b/>
        </w:rPr>
      </w:pPr>
    </w:p>
    <w:p w:rsidR="00DF7341" w:rsidRPr="00CC0E0B" w:rsidRDefault="00365AA7" w:rsidP="009F3F17">
      <w:pPr>
        <w:contextualSpacing/>
        <w:jc w:val="center"/>
      </w:pPr>
      <w:r w:rsidRPr="00365AA7">
        <w:rPr>
          <w:b/>
          <w:noProof/>
        </w:rPr>
        <w:pict>
          <v:rect id="_x0000_s1027" style="position:absolute;left:0;text-align:left;margin-left:36.1pt;margin-top:29pt;width:433.9pt;height:117.1pt;z-index:251659264">
            <v:textbox>
              <w:txbxContent>
                <w:p w:rsidR="00B718E1" w:rsidRPr="00CC0E0B" w:rsidRDefault="00B718E1" w:rsidP="00BD0FFA">
                  <w:pPr>
                    <w:tabs>
                      <w:tab w:val="left" w:pos="1440"/>
                    </w:tabs>
                    <w:ind w:right="-180"/>
                    <w:rPr>
                      <w:b/>
                      <w:sz w:val="26"/>
                    </w:rPr>
                  </w:pPr>
                  <w:r w:rsidRPr="00CC0E0B">
                    <w:rPr>
                      <w:b/>
                      <w:sz w:val="26"/>
                    </w:rPr>
                    <w:t>Issued By:</w:t>
                  </w:r>
                </w:p>
                <w:p w:rsidR="00B718E1" w:rsidRPr="00CC0E0B" w:rsidRDefault="00B718E1" w:rsidP="00B718E1">
                  <w:pPr>
                    <w:tabs>
                      <w:tab w:val="left" w:pos="1440"/>
                    </w:tabs>
                    <w:ind w:right="-180"/>
                    <w:jc w:val="center"/>
                    <w:rPr>
                      <w:b/>
                      <w:sz w:val="26"/>
                    </w:rPr>
                  </w:pPr>
                </w:p>
                <w:p w:rsidR="00B718E1" w:rsidRPr="00CC0E0B" w:rsidRDefault="00B718E1" w:rsidP="00B718E1">
                  <w:pPr>
                    <w:tabs>
                      <w:tab w:val="left" w:pos="1440"/>
                    </w:tabs>
                    <w:ind w:right="-180"/>
                    <w:jc w:val="center"/>
                    <w:rPr>
                      <w:b/>
                      <w:sz w:val="26"/>
                    </w:rPr>
                  </w:pPr>
                </w:p>
                <w:p w:rsidR="00B718E1" w:rsidRPr="00CC0E0B" w:rsidRDefault="00B718E1" w:rsidP="00B718E1">
                  <w:pPr>
                    <w:tabs>
                      <w:tab w:val="left" w:pos="1440"/>
                    </w:tabs>
                    <w:ind w:right="-180"/>
                    <w:jc w:val="center"/>
                    <w:rPr>
                      <w:b/>
                      <w:sz w:val="26"/>
                    </w:rPr>
                  </w:pPr>
                  <w:r w:rsidRPr="00CC0E0B">
                    <w:rPr>
                      <w:b/>
                      <w:sz w:val="26"/>
                    </w:rPr>
                    <w:t>(MUHAMMAD MAZHAR WASEEM)</w:t>
                  </w:r>
                </w:p>
                <w:p w:rsidR="00B718E1" w:rsidRPr="00CC0E0B" w:rsidRDefault="00B718E1" w:rsidP="00B718E1">
                  <w:pPr>
                    <w:tabs>
                      <w:tab w:val="left" w:pos="1440"/>
                    </w:tabs>
                    <w:ind w:right="-180"/>
                    <w:jc w:val="center"/>
                    <w:rPr>
                      <w:b/>
                      <w:sz w:val="26"/>
                    </w:rPr>
                  </w:pPr>
                  <w:r w:rsidRPr="00CC0E0B">
                    <w:rPr>
                      <w:b/>
                      <w:sz w:val="26"/>
                    </w:rPr>
                    <w:t>Incharge Officer, Procurement and Inventory Control</w:t>
                  </w:r>
                </w:p>
                <w:p w:rsidR="00B718E1" w:rsidRPr="00CC0E0B" w:rsidRDefault="00B718E1" w:rsidP="00B718E1">
                  <w:pPr>
                    <w:jc w:val="center"/>
                  </w:pPr>
                  <w:r w:rsidRPr="00CC0E0B">
                    <w:rPr>
                      <w:sz w:val="26"/>
                    </w:rPr>
                    <w:t xml:space="preserve">Allama Iqbal Road Faisalabad, </w:t>
                  </w:r>
                  <w:r w:rsidRPr="00CC0E0B">
                    <w:t>Phone: 041-9201030</w:t>
                  </w:r>
                  <w:r w:rsidR="007A0442" w:rsidRPr="00CC0E0B">
                    <w:t>,09201468</w:t>
                  </w:r>
                  <w:r w:rsidRPr="00CC0E0B">
                    <w:t>.</w:t>
                  </w:r>
                </w:p>
                <w:p w:rsidR="00B718E1" w:rsidRPr="00CC0E0B" w:rsidRDefault="00B718E1"/>
              </w:txbxContent>
            </v:textbox>
          </v:rect>
        </w:pict>
      </w:r>
    </w:p>
    <w:sectPr w:rsidR="00DF7341" w:rsidRPr="00CC0E0B" w:rsidSect="00A60FC5">
      <w:pgSz w:w="12240" w:h="15840" w:code="1"/>
      <w:pgMar w:top="360" w:right="1080" w:bottom="27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DBB"/>
    <w:multiLevelType w:val="hybridMultilevel"/>
    <w:tmpl w:val="EAEE48EC"/>
    <w:lvl w:ilvl="0" w:tplc="0E16E682">
      <w:start w:val="1"/>
      <w:numFmt w:val="lowerRoman"/>
      <w:lvlText w:val="%1."/>
      <w:lvlJc w:val="righ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364250D"/>
    <w:multiLevelType w:val="hybridMultilevel"/>
    <w:tmpl w:val="9AEA99A0"/>
    <w:lvl w:ilvl="0" w:tplc="1E867B98">
      <w:start w:val="1"/>
      <w:numFmt w:val="decimal"/>
      <w:lvlText w:val="%1."/>
      <w:lvlJc w:val="left"/>
      <w:pPr>
        <w:ind w:left="810" w:hanging="360"/>
      </w:pPr>
      <w:rPr>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E236725"/>
    <w:multiLevelType w:val="hybridMultilevel"/>
    <w:tmpl w:val="D1847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FC71B6"/>
    <w:multiLevelType w:val="hybridMultilevel"/>
    <w:tmpl w:val="C59A39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CE3606"/>
    <w:multiLevelType w:val="hybridMultilevel"/>
    <w:tmpl w:val="DB0E255E"/>
    <w:lvl w:ilvl="0" w:tplc="04090017">
      <w:start w:val="1"/>
      <w:numFmt w:val="lowerLetter"/>
      <w:lvlText w:val="%1)"/>
      <w:lvlJc w:val="left"/>
      <w:pPr>
        <w:ind w:left="1386" w:hanging="360"/>
      </w:pPr>
      <w:rPr>
        <w:rFont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
    <w:nsid w:val="31B411AB"/>
    <w:multiLevelType w:val="hybridMultilevel"/>
    <w:tmpl w:val="DFB60DF0"/>
    <w:lvl w:ilvl="0" w:tplc="362A6A2A">
      <w:start w:val="1"/>
      <w:numFmt w:val="decimal"/>
      <w:lvlText w:val="%1."/>
      <w:lvlJc w:val="left"/>
      <w:pPr>
        <w:tabs>
          <w:tab w:val="num" w:pos="1080"/>
        </w:tabs>
        <w:ind w:left="1080" w:hanging="720"/>
      </w:pPr>
      <w:rPr>
        <w:rFonts w:hint="default"/>
      </w:rPr>
    </w:lvl>
    <w:lvl w:ilvl="1" w:tplc="EB7475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67CF5"/>
    <w:multiLevelType w:val="hybridMultilevel"/>
    <w:tmpl w:val="1A92D4A0"/>
    <w:lvl w:ilvl="0" w:tplc="04090015">
      <w:start w:val="1"/>
      <w:numFmt w:val="upperLetter"/>
      <w:lvlText w:val="%1."/>
      <w:lvlJc w:val="left"/>
      <w:pPr>
        <w:ind w:left="1709" w:hanging="360"/>
      </w:p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7">
    <w:nsid w:val="3B0F78DC"/>
    <w:multiLevelType w:val="hybridMultilevel"/>
    <w:tmpl w:val="1D2A2D0C"/>
    <w:lvl w:ilvl="0" w:tplc="04090017">
      <w:start w:val="1"/>
      <w:numFmt w:val="lowerLetter"/>
      <w:lvlText w:val="%1)"/>
      <w:lvlJc w:val="left"/>
      <w:pPr>
        <w:tabs>
          <w:tab w:val="num" w:pos="720"/>
        </w:tabs>
        <w:ind w:left="720" w:hanging="360"/>
      </w:pPr>
    </w:lvl>
    <w:lvl w:ilvl="1" w:tplc="849E38C2">
      <w:start w:val="1"/>
      <w:numFmt w:val="lowerRoman"/>
      <w:lvlText w:val="%2."/>
      <w:lvlJc w:val="right"/>
      <w:pPr>
        <w:tabs>
          <w:tab w:val="num" w:pos="1530"/>
        </w:tabs>
        <w:ind w:left="153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3951AF"/>
    <w:multiLevelType w:val="hybridMultilevel"/>
    <w:tmpl w:val="9934EE3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C97568"/>
    <w:multiLevelType w:val="hybridMultilevel"/>
    <w:tmpl w:val="7F8CBE5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D42D84"/>
    <w:multiLevelType w:val="hybridMultilevel"/>
    <w:tmpl w:val="D8A49F0C"/>
    <w:lvl w:ilvl="0" w:tplc="04090011">
      <w:start w:val="1"/>
      <w:numFmt w:val="decimal"/>
      <w:lvlText w:val="%1)"/>
      <w:lvlJc w:val="left"/>
      <w:pPr>
        <w:ind w:left="1759" w:hanging="360"/>
      </w:p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11">
    <w:nsid w:val="54697FD5"/>
    <w:multiLevelType w:val="hybridMultilevel"/>
    <w:tmpl w:val="9934EE3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CE1391"/>
    <w:multiLevelType w:val="hybridMultilevel"/>
    <w:tmpl w:val="E234A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B29FF"/>
    <w:multiLevelType w:val="hybridMultilevel"/>
    <w:tmpl w:val="A2E0F75A"/>
    <w:lvl w:ilvl="0" w:tplc="B5B2DF6E">
      <w:start w:val="1"/>
      <w:numFmt w:val="lowerRoman"/>
      <w:lvlText w:val="%1)"/>
      <w:lvlJc w:val="left"/>
      <w:pPr>
        <w:ind w:left="54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1623C16"/>
    <w:multiLevelType w:val="hybridMultilevel"/>
    <w:tmpl w:val="9D8CB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1FE197D"/>
    <w:multiLevelType w:val="hybridMultilevel"/>
    <w:tmpl w:val="76FC36C6"/>
    <w:lvl w:ilvl="0" w:tplc="04090011">
      <w:start w:val="1"/>
      <w:numFmt w:val="decimal"/>
      <w:lvlText w:val="%1)"/>
      <w:lvlJc w:val="lef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6">
    <w:nsid w:val="62622462"/>
    <w:multiLevelType w:val="hybridMultilevel"/>
    <w:tmpl w:val="0D12B1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40A1486"/>
    <w:multiLevelType w:val="hybridMultilevel"/>
    <w:tmpl w:val="A9908C2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071701"/>
    <w:multiLevelType w:val="hybridMultilevel"/>
    <w:tmpl w:val="6F908246"/>
    <w:lvl w:ilvl="0" w:tplc="04090011">
      <w:start w:val="1"/>
      <w:numFmt w:val="decimal"/>
      <w:lvlText w:val="%1)"/>
      <w:lvlJc w:val="left"/>
      <w:pPr>
        <w:ind w:left="1759" w:hanging="360"/>
      </w:p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19">
    <w:nsid w:val="6ADE1A00"/>
    <w:multiLevelType w:val="hybridMultilevel"/>
    <w:tmpl w:val="9934EE3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1556E8"/>
    <w:multiLevelType w:val="hybridMultilevel"/>
    <w:tmpl w:val="CFF698F2"/>
    <w:lvl w:ilvl="0" w:tplc="0409001B">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876CB3"/>
    <w:multiLevelType w:val="hybridMultilevel"/>
    <w:tmpl w:val="73EE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F577501"/>
    <w:multiLevelType w:val="hybridMultilevel"/>
    <w:tmpl w:val="F8B4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5"/>
  </w:num>
  <w:num w:numId="4">
    <w:abstractNumId w:val="14"/>
  </w:num>
  <w:num w:numId="5">
    <w:abstractNumId w:val="20"/>
  </w:num>
  <w:num w:numId="6">
    <w:abstractNumId w:val="16"/>
  </w:num>
  <w:num w:numId="7">
    <w:abstractNumId w:val="4"/>
  </w:num>
  <w:num w:numId="8">
    <w:abstractNumId w:val="9"/>
  </w:num>
  <w:num w:numId="9">
    <w:abstractNumId w:val="2"/>
  </w:num>
  <w:num w:numId="10">
    <w:abstractNumId w:val="13"/>
  </w:num>
  <w:num w:numId="11">
    <w:abstractNumId w:val="1"/>
  </w:num>
  <w:num w:numId="12">
    <w:abstractNumId w:val="3"/>
  </w:num>
  <w:num w:numId="13">
    <w:abstractNumId w:val="17"/>
  </w:num>
  <w:num w:numId="14">
    <w:abstractNumId w:val="0"/>
  </w:num>
  <w:num w:numId="15">
    <w:abstractNumId w:val="8"/>
  </w:num>
  <w:num w:numId="16">
    <w:abstractNumId w:val="11"/>
  </w:num>
  <w:num w:numId="17">
    <w:abstractNumId w:val="21"/>
  </w:num>
  <w:num w:numId="18">
    <w:abstractNumId w:val="12"/>
  </w:num>
  <w:num w:numId="19">
    <w:abstractNumId w:val="6"/>
  </w:num>
  <w:num w:numId="20">
    <w:abstractNumId w:val="19"/>
  </w:num>
  <w:num w:numId="21">
    <w:abstractNumId w:val="15"/>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A6270"/>
    <w:rsid w:val="000006C1"/>
    <w:rsid w:val="00007823"/>
    <w:rsid w:val="00020F2A"/>
    <w:rsid w:val="00024104"/>
    <w:rsid w:val="00025B1B"/>
    <w:rsid w:val="000274F7"/>
    <w:rsid w:val="0003060F"/>
    <w:rsid w:val="000333DF"/>
    <w:rsid w:val="00037E9F"/>
    <w:rsid w:val="00047B54"/>
    <w:rsid w:val="00061D1A"/>
    <w:rsid w:val="00064DBD"/>
    <w:rsid w:val="00067F2A"/>
    <w:rsid w:val="000803EA"/>
    <w:rsid w:val="00085D35"/>
    <w:rsid w:val="00090381"/>
    <w:rsid w:val="000A392B"/>
    <w:rsid w:val="000B6B55"/>
    <w:rsid w:val="000C2935"/>
    <w:rsid w:val="000D0188"/>
    <w:rsid w:val="000E6716"/>
    <w:rsid w:val="000F4631"/>
    <w:rsid w:val="000F4B3C"/>
    <w:rsid w:val="00102D90"/>
    <w:rsid w:val="001036E5"/>
    <w:rsid w:val="001125C2"/>
    <w:rsid w:val="00113532"/>
    <w:rsid w:val="00124454"/>
    <w:rsid w:val="00133FB5"/>
    <w:rsid w:val="001504DB"/>
    <w:rsid w:val="001626E3"/>
    <w:rsid w:val="001812D9"/>
    <w:rsid w:val="00183E18"/>
    <w:rsid w:val="00185C75"/>
    <w:rsid w:val="001862F1"/>
    <w:rsid w:val="0019160B"/>
    <w:rsid w:val="001977AE"/>
    <w:rsid w:val="001A6270"/>
    <w:rsid w:val="001B4850"/>
    <w:rsid w:val="001C58D6"/>
    <w:rsid w:val="001F66FD"/>
    <w:rsid w:val="00203EED"/>
    <w:rsid w:val="002047B8"/>
    <w:rsid w:val="002107B5"/>
    <w:rsid w:val="002267DB"/>
    <w:rsid w:val="00227D41"/>
    <w:rsid w:val="002355BF"/>
    <w:rsid w:val="002436A3"/>
    <w:rsid w:val="0025507E"/>
    <w:rsid w:val="00257A3C"/>
    <w:rsid w:val="002641C3"/>
    <w:rsid w:val="00275BD4"/>
    <w:rsid w:val="00291C37"/>
    <w:rsid w:val="00293E99"/>
    <w:rsid w:val="002A3391"/>
    <w:rsid w:val="002A6224"/>
    <w:rsid w:val="002B7947"/>
    <w:rsid w:val="002C5F36"/>
    <w:rsid w:val="002C76F3"/>
    <w:rsid w:val="002D2590"/>
    <w:rsid w:val="002F6AF9"/>
    <w:rsid w:val="00303F57"/>
    <w:rsid w:val="00310402"/>
    <w:rsid w:val="00314AC8"/>
    <w:rsid w:val="00315FAF"/>
    <w:rsid w:val="00331D22"/>
    <w:rsid w:val="0033608B"/>
    <w:rsid w:val="0034098E"/>
    <w:rsid w:val="00342154"/>
    <w:rsid w:val="003545E2"/>
    <w:rsid w:val="00360170"/>
    <w:rsid w:val="003642ED"/>
    <w:rsid w:val="00365AA7"/>
    <w:rsid w:val="00384BA1"/>
    <w:rsid w:val="003875CB"/>
    <w:rsid w:val="0039214F"/>
    <w:rsid w:val="0039548D"/>
    <w:rsid w:val="00397C55"/>
    <w:rsid w:val="003A5099"/>
    <w:rsid w:val="003B0828"/>
    <w:rsid w:val="003B5751"/>
    <w:rsid w:val="003D5950"/>
    <w:rsid w:val="003F149B"/>
    <w:rsid w:val="003F28B8"/>
    <w:rsid w:val="003F4714"/>
    <w:rsid w:val="003F557F"/>
    <w:rsid w:val="00407946"/>
    <w:rsid w:val="00420279"/>
    <w:rsid w:val="004243F9"/>
    <w:rsid w:val="004252EC"/>
    <w:rsid w:val="00431C04"/>
    <w:rsid w:val="00446A4B"/>
    <w:rsid w:val="00451446"/>
    <w:rsid w:val="00452365"/>
    <w:rsid w:val="004573CC"/>
    <w:rsid w:val="004605F5"/>
    <w:rsid w:val="0047399B"/>
    <w:rsid w:val="0049220C"/>
    <w:rsid w:val="00495906"/>
    <w:rsid w:val="0049624E"/>
    <w:rsid w:val="0049666F"/>
    <w:rsid w:val="004A22B8"/>
    <w:rsid w:val="004A5140"/>
    <w:rsid w:val="004C43CF"/>
    <w:rsid w:val="004D1157"/>
    <w:rsid w:val="004D66C5"/>
    <w:rsid w:val="004E126D"/>
    <w:rsid w:val="004E4BEA"/>
    <w:rsid w:val="004F1A33"/>
    <w:rsid w:val="00501DD1"/>
    <w:rsid w:val="00503BE3"/>
    <w:rsid w:val="00510876"/>
    <w:rsid w:val="00512377"/>
    <w:rsid w:val="00515B40"/>
    <w:rsid w:val="00520647"/>
    <w:rsid w:val="00524331"/>
    <w:rsid w:val="005255F5"/>
    <w:rsid w:val="00535BB6"/>
    <w:rsid w:val="005508EB"/>
    <w:rsid w:val="00551596"/>
    <w:rsid w:val="0055458D"/>
    <w:rsid w:val="00554B83"/>
    <w:rsid w:val="005564B0"/>
    <w:rsid w:val="00562022"/>
    <w:rsid w:val="0058635F"/>
    <w:rsid w:val="005A1A21"/>
    <w:rsid w:val="005A443D"/>
    <w:rsid w:val="005A5075"/>
    <w:rsid w:val="005A6F2C"/>
    <w:rsid w:val="005A7969"/>
    <w:rsid w:val="005A7DBF"/>
    <w:rsid w:val="005C078E"/>
    <w:rsid w:val="005C156F"/>
    <w:rsid w:val="005D7969"/>
    <w:rsid w:val="005E19F5"/>
    <w:rsid w:val="005E782F"/>
    <w:rsid w:val="005F04AF"/>
    <w:rsid w:val="005F095E"/>
    <w:rsid w:val="00611136"/>
    <w:rsid w:val="00643D6D"/>
    <w:rsid w:val="006441E0"/>
    <w:rsid w:val="00644425"/>
    <w:rsid w:val="00645656"/>
    <w:rsid w:val="00645F57"/>
    <w:rsid w:val="0065105D"/>
    <w:rsid w:val="00657441"/>
    <w:rsid w:val="006622B7"/>
    <w:rsid w:val="00670A81"/>
    <w:rsid w:val="0068324A"/>
    <w:rsid w:val="00684851"/>
    <w:rsid w:val="006A2D41"/>
    <w:rsid w:val="006B1E21"/>
    <w:rsid w:val="006C1233"/>
    <w:rsid w:val="006C2CB7"/>
    <w:rsid w:val="006D060B"/>
    <w:rsid w:val="006D1B8F"/>
    <w:rsid w:val="006E33AC"/>
    <w:rsid w:val="00702CCD"/>
    <w:rsid w:val="00710B12"/>
    <w:rsid w:val="00733A1B"/>
    <w:rsid w:val="00733C86"/>
    <w:rsid w:val="00745614"/>
    <w:rsid w:val="00754AEA"/>
    <w:rsid w:val="007567E8"/>
    <w:rsid w:val="00783284"/>
    <w:rsid w:val="007833F3"/>
    <w:rsid w:val="0078412F"/>
    <w:rsid w:val="00784477"/>
    <w:rsid w:val="007926F9"/>
    <w:rsid w:val="007A0442"/>
    <w:rsid w:val="007A2D09"/>
    <w:rsid w:val="007A536A"/>
    <w:rsid w:val="007A7423"/>
    <w:rsid w:val="007B0017"/>
    <w:rsid w:val="007B0148"/>
    <w:rsid w:val="007B5060"/>
    <w:rsid w:val="007B5E61"/>
    <w:rsid w:val="007C19AD"/>
    <w:rsid w:val="007C2045"/>
    <w:rsid w:val="007D3291"/>
    <w:rsid w:val="007D4AE4"/>
    <w:rsid w:val="007E0A6C"/>
    <w:rsid w:val="007E1B4A"/>
    <w:rsid w:val="007E7702"/>
    <w:rsid w:val="007F582D"/>
    <w:rsid w:val="0080571C"/>
    <w:rsid w:val="008075DD"/>
    <w:rsid w:val="008125A6"/>
    <w:rsid w:val="00814C55"/>
    <w:rsid w:val="00815C5D"/>
    <w:rsid w:val="00820608"/>
    <w:rsid w:val="0082135C"/>
    <w:rsid w:val="00824BDB"/>
    <w:rsid w:val="00836F15"/>
    <w:rsid w:val="00843821"/>
    <w:rsid w:val="008441B4"/>
    <w:rsid w:val="008479F3"/>
    <w:rsid w:val="00855B04"/>
    <w:rsid w:val="00861F91"/>
    <w:rsid w:val="00862610"/>
    <w:rsid w:val="00867933"/>
    <w:rsid w:val="00867C25"/>
    <w:rsid w:val="00870713"/>
    <w:rsid w:val="00870D15"/>
    <w:rsid w:val="0087568B"/>
    <w:rsid w:val="008A06EF"/>
    <w:rsid w:val="008A3211"/>
    <w:rsid w:val="008C7905"/>
    <w:rsid w:val="008D1CB3"/>
    <w:rsid w:val="008E0B72"/>
    <w:rsid w:val="008F508A"/>
    <w:rsid w:val="00900D3D"/>
    <w:rsid w:val="009027AE"/>
    <w:rsid w:val="00902BD2"/>
    <w:rsid w:val="0091420C"/>
    <w:rsid w:val="00915573"/>
    <w:rsid w:val="00915E8F"/>
    <w:rsid w:val="00927121"/>
    <w:rsid w:val="00930898"/>
    <w:rsid w:val="0094039C"/>
    <w:rsid w:val="0094045C"/>
    <w:rsid w:val="0094231C"/>
    <w:rsid w:val="009552DC"/>
    <w:rsid w:val="00960BE2"/>
    <w:rsid w:val="00964135"/>
    <w:rsid w:val="00971BDB"/>
    <w:rsid w:val="00975C4B"/>
    <w:rsid w:val="00977B5D"/>
    <w:rsid w:val="00980B42"/>
    <w:rsid w:val="0098334E"/>
    <w:rsid w:val="00983AE3"/>
    <w:rsid w:val="00991C75"/>
    <w:rsid w:val="00991ECE"/>
    <w:rsid w:val="009B21A7"/>
    <w:rsid w:val="009B2757"/>
    <w:rsid w:val="009C11C5"/>
    <w:rsid w:val="009C5889"/>
    <w:rsid w:val="009C5896"/>
    <w:rsid w:val="009D5E9D"/>
    <w:rsid w:val="009E10E9"/>
    <w:rsid w:val="009F0D80"/>
    <w:rsid w:val="009F3F17"/>
    <w:rsid w:val="009F564C"/>
    <w:rsid w:val="00A02375"/>
    <w:rsid w:val="00A06EA7"/>
    <w:rsid w:val="00A07F39"/>
    <w:rsid w:val="00A10C9A"/>
    <w:rsid w:val="00A10D4A"/>
    <w:rsid w:val="00A15452"/>
    <w:rsid w:val="00A171B9"/>
    <w:rsid w:val="00A269E6"/>
    <w:rsid w:val="00A3030E"/>
    <w:rsid w:val="00A304A0"/>
    <w:rsid w:val="00A44CD2"/>
    <w:rsid w:val="00A45318"/>
    <w:rsid w:val="00A45BA5"/>
    <w:rsid w:val="00A47E9A"/>
    <w:rsid w:val="00A50AF4"/>
    <w:rsid w:val="00A53BCE"/>
    <w:rsid w:val="00A60FC5"/>
    <w:rsid w:val="00A6202F"/>
    <w:rsid w:val="00A64715"/>
    <w:rsid w:val="00A920A0"/>
    <w:rsid w:val="00AA0A3F"/>
    <w:rsid w:val="00AA13EC"/>
    <w:rsid w:val="00AA52C4"/>
    <w:rsid w:val="00AB0B88"/>
    <w:rsid w:val="00AB12EE"/>
    <w:rsid w:val="00AB42D2"/>
    <w:rsid w:val="00AC3616"/>
    <w:rsid w:val="00AC4C0C"/>
    <w:rsid w:val="00AD3720"/>
    <w:rsid w:val="00AD4F59"/>
    <w:rsid w:val="00AD7A7E"/>
    <w:rsid w:val="00AE162A"/>
    <w:rsid w:val="00AE51ED"/>
    <w:rsid w:val="00AE6B80"/>
    <w:rsid w:val="00B03C21"/>
    <w:rsid w:val="00B13D64"/>
    <w:rsid w:val="00B2338C"/>
    <w:rsid w:val="00B24763"/>
    <w:rsid w:val="00B45DF9"/>
    <w:rsid w:val="00B50B2F"/>
    <w:rsid w:val="00B639BA"/>
    <w:rsid w:val="00B718E1"/>
    <w:rsid w:val="00B80FAB"/>
    <w:rsid w:val="00B827CA"/>
    <w:rsid w:val="00BA455F"/>
    <w:rsid w:val="00BB14E9"/>
    <w:rsid w:val="00BB32A7"/>
    <w:rsid w:val="00BB38DD"/>
    <w:rsid w:val="00BC2DA6"/>
    <w:rsid w:val="00BC7FF3"/>
    <w:rsid w:val="00BD0FFA"/>
    <w:rsid w:val="00BD27C1"/>
    <w:rsid w:val="00BD3D30"/>
    <w:rsid w:val="00BE1E7D"/>
    <w:rsid w:val="00BF260B"/>
    <w:rsid w:val="00C221FC"/>
    <w:rsid w:val="00C24F91"/>
    <w:rsid w:val="00C2765F"/>
    <w:rsid w:val="00C356AA"/>
    <w:rsid w:val="00C365E1"/>
    <w:rsid w:val="00C40840"/>
    <w:rsid w:val="00C62006"/>
    <w:rsid w:val="00C63BAF"/>
    <w:rsid w:val="00C761FF"/>
    <w:rsid w:val="00C83333"/>
    <w:rsid w:val="00C8448D"/>
    <w:rsid w:val="00C85680"/>
    <w:rsid w:val="00C859A9"/>
    <w:rsid w:val="00C93201"/>
    <w:rsid w:val="00C96A62"/>
    <w:rsid w:val="00CB42FD"/>
    <w:rsid w:val="00CB4FD7"/>
    <w:rsid w:val="00CB5C05"/>
    <w:rsid w:val="00CC0E0B"/>
    <w:rsid w:val="00CD0A52"/>
    <w:rsid w:val="00CE466B"/>
    <w:rsid w:val="00CE4D75"/>
    <w:rsid w:val="00CF2360"/>
    <w:rsid w:val="00D00298"/>
    <w:rsid w:val="00D20512"/>
    <w:rsid w:val="00D278DA"/>
    <w:rsid w:val="00D3156C"/>
    <w:rsid w:val="00D34A45"/>
    <w:rsid w:val="00D37F0C"/>
    <w:rsid w:val="00D405ED"/>
    <w:rsid w:val="00D40FD0"/>
    <w:rsid w:val="00D42679"/>
    <w:rsid w:val="00D45042"/>
    <w:rsid w:val="00D51FA7"/>
    <w:rsid w:val="00D57022"/>
    <w:rsid w:val="00D60C9A"/>
    <w:rsid w:val="00D7343F"/>
    <w:rsid w:val="00D83ABF"/>
    <w:rsid w:val="00D959CC"/>
    <w:rsid w:val="00DA0124"/>
    <w:rsid w:val="00DA0CDC"/>
    <w:rsid w:val="00DA25B5"/>
    <w:rsid w:val="00DA3486"/>
    <w:rsid w:val="00DA3F05"/>
    <w:rsid w:val="00DA6696"/>
    <w:rsid w:val="00DA778D"/>
    <w:rsid w:val="00DB2BFC"/>
    <w:rsid w:val="00DB7086"/>
    <w:rsid w:val="00DD1407"/>
    <w:rsid w:val="00DD3A51"/>
    <w:rsid w:val="00DD4496"/>
    <w:rsid w:val="00DD5438"/>
    <w:rsid w:val="00DD7175"/>
    <w:rsid w:val="00DD777E"/>
    <w:rsid w:val="00DE29F5"/>
    <w:rsid w:val="00DE4678"/>
    <w:rsid w:val="00DE6E18"/>
    <w:rsid w:val="00DE76DF"/>
    <w:rsid w:val="00DF04B0"/>
    <w:rsid w:val="00DF176F"/>
    <w:rsid w:val="00DF2D4C"/>
    <w:rsid w:val="00DF4C63"/>
    <w:rsid w:val="00DF7341"/>
    <w:rsid w:val="00E00765"/>
    <w:rsid w:val="00E05B5D"/>
    <w:rsid w:val="00E120A7"/>
    <w:rsid w:val="00E41610"/>
    <w:rsid w:val="00E45321"/>
    <w:rsid w:val="00E50502"/>
    <w:rsid w:val="00E51585"/>
    <w:rsid w:val="00E606FB"/>
    <w:rsid w:val="00E65022"/>
    <w:rsid w:val="00E72D4B"/>
    <w:rsid w:val="00E90A89"/>
    <w:rsid w:val="00E93471"/>
    <w:rsid w:val="00E93C0D"/>
    <w:rsid w:val="00E95062"/>
    <w:rsid w:val="00EA36A2"/>
    <w:rsid w:val="00EA6E4F"/>
    <w:rsid w:val="00EB1E66"/>
    <w:rsid w:val="00EB1FF8"/>
    <w:rsid w:val="00EB49BA"/>
    <w:rsid w:val="00EC17F8"/>
    <w:rsid w:val="00EC2566"/>
    <w:rsid w:val="00EC2BE2"/>
    <w:rsid w:val="00ED2473"/>
    <w:rsid w:val="00ED2C12"/>
    <w:rsid w:val="00ED3C3E"/>
    <w:rsid w:val="00ED410A"/>
    <w:rsid w:val="00EF084E"/>
    <w:rsid w:val="00EF1A07"/>
    <w:rsid w:val="00EF1B9F"/>
    <w:rsid w:val="00F04E3B"/>
    <w:rsid w:val="00F11A7D"/>
    <w:rsid w:val="00F245FD"/>
    <w:rsid w:val="00F324F5"/>
    <w:rsid w:val="00F363B9"/>
    <w:rsid w:val="00F366FE"/>
    <w:rsid w:val="00F66506"/>
    <w:rsid w:val="00F7494E"/>
    <w:rsid w:val="00F8316F"/>
    <w:rsid w:val="00F8457F"/>
    <w:rsid w:val="00F869CC"/>
    <w:rsid w:val="00F9552F"/>
    <w:rsid w:val="00FA7B66"/>
    <w:rsid w:val="00FB276F"/>
    <w:rsid w:val="00FB7A0F"/>
    <w:rsid w:val="00FC51BD"/>
    <w:rsid w:val="00FD4486"/>
    <w:rsid w:val="00FD4C05"/>
    <w:rsid w:val="00FE5F58"/>
    <w:rsid w:val="00FE7EBF"/>
    <w:rsid w:val="00FF219E"/>
    <w:rsid w:val="00FF3ED7"/>
    <w:rsid w:val="00FF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41"/>
    <w:pPr>
      <w:ind w:left="720"/>
      <w:contextualSpacing/>
    </w:pPr>
  </w:style>
  <w:style w:type="table" w:styleId="TableGrid">
    <w:name w:val="Table Grid"/>
    <w:basedOn w:val="TableNormal"/>
    <w:uiPriority w:val="59"/>
    <w:rsid w:val="00DF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7AE"/>
    <w:rPr>
      <w:rFonts w:ascii="Tahoma" w:hAnsi="Tahoma" w:cs="Tahoma"/>
      <w:sz w:val="16"/>
      <w:szCs w:val="16"/>
    </w:rPr>
  </w:style>
  <w:style w:type="character" w:customStyle="1" w:styleId="BalloonTextChar">
    <w:name w:val="Balloon Text Char"/>
    <w:basedOn w:val="DefaultParagraphFont"/>
    <w:link w:val="BalloonText"/>
    <w:uiPriority w:val="99"/>
    <w:semiHidden/>
    <w:rsid w:val="001977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3252</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235</cp:revision>
  <cp:lastPrinted>2017-07-17T08:27:00Z</cp:lastPrinted>
  <dcterms:created xsi:type="dcterms:W3CDTF">2014-03-26T05:43:00Z</dcterms:created>
  <dcterms:modified xsi:type="dcterms:W3CDTF">2017-07-24T07:27:00Z</dcterms:modified>
</cp:coreProperties>
</file>