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D" w:rsidRPr="00AD1012" w:rsidRDefault="00126A17" w:rsidP="00AD1012">
      <w:pPr>
        <w:tabs>
          <w:tab w:val="left" w:pos="3546"/>
        </w:tabs>
        <w:jc w:val="lowKashida"/>
        <w:rPr>
          <w:rFonts w:ascii="Arial Rounded MT Bold" w:hAnsi="Arial Rounded MT Bold"/>
          <w:b/>
          <w:sz w:val="18"/>
          <w:szCs w:val="18"/>
        </w:rPr>
      </w:pPr>
      <w:r w:rsidRPr="00AD1012">
        <w:rPr>
          <w:rFonts w:ascii="Arial Rounded MT Bold" w:hAnsi="Arial Rounded MT Bold"/>
          <w:b/>
          <w:sz w:val="18"/>
          <w:szCs w:val="18"/>
        </w:rPr>
        <w:t xml:space="preserve">            </w:t>
      </w:r>
    </w:p>
    <w:p w:rsidR="00370C5D" w:rsidRPr="00EF79F4" w:rsidRDefault="00370C5D" w:rsidP="00370C5D">
      <w:pPr>
        <w:ind w:right="-720"/>
        <w:jc w:val="center"/>
        <w:rPr>
          <w:b/>
          <w:sz w:val="44"/>
          <w:szCs w:val="44"/>
        </w:rPr>
      </w:pPr>
      <w:r>
        <w:rPr>
          <w:rFonts w:ascii="Arial Rounded MT Bold" w:hAnsi="Arial Rounded MT Bold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-218176</wp:posOffset>
            </wp:positionH>
            <wp:positionV relativeFrom="paragraph">
              <wp:posOffset>2944</wp:posOffset>
            </wp:positionV>
            <wp:extent cx="731820" cy="646981"/>
            <wp:effectExtent l="19050" t="0" r="0" b="0"/>
            <wp:wrapNone/>
            <wp:docPr id="1" name="Picture 1" descr="g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20" cy="64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sz w:val="44"/>
          <w:szCs w:val="44"/>
        </w:rPr>
        <w:t xml:space="preserve">    </w:t>
      </w:r>
      <w:r w:rsidRPr="00EF79F4">
        <w:rPr>
          <w:b/>
          <w:sz w:val="44"/>
          <w:szCs w:val="44"/>
        </w:rPr>
        <w:t>GOVT COLLEGE UNIVERSITY FAISALABAD</w:t>
      </w:r>
    </w:p>
    <w:p w:rsidR="00370C5D" w:rsidRPr="00EF79F4" w:rsidRDefault="00370C5D" w:rsidP="00370C5D">
      <w:pPr>
        <w:ind w:right="-720"/>
        <w:jc w:val="center"/>
        <w:rPr>
          <w:b/>
          <w:sz w:val="30"/>
          <w:u w:val="single"/>
        </w:rPr>
      </w:pPr>
    </w:p>
    <w:tbl>
      <w:tblPr>
        <w:tblStyle w:val="TableGrid"/>
        <w:tblW w:w="0" w:type="auto"/>
        <w:tblInd w:w="2358" w:type="dxa"/>
        <w:tblLook w:val="04A0"/>
      </w:tblPr>
      <w:tblGrid>
        <w:gridCol w:w="5400"/>
      </w:tblGrid>
      <w:tr w:rsidR="008B0449" w:rsidRPr="00EF79F4" w:rsidTr="006E39E6">
        <w:tc>
          <w:tcPr>
            <w:tcW w:w="5400" w:type="dxa"/>
          </w:tcPr>
          <w:p w:rsidR="008B0449" w:rsidRPr="00EF79F4" w:rsidRDefault="008B0449" w:rsidP="00F878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F79F4">
              <w:rPr>
                <w:b/>
                <w:sz w:val="28"/>
                <w:szCs w:val="28"/>
                <w:u w:val="single"/>
              </w:rPr>
              <w:t xml:space="preserve">TENDER </w:t>
            </w:r>
            <w:r w:rsidR="00255E81" w:rsidRPr="00EF79F4">
              <w:rPr>
                <w:b/>
                <w:sz w:val="28"/>
                <w:szCs w:val="28"/>
                <w:u w:val="single"/>
              </w:rPr>
              <w:t>DOCUMENT</w:t>
            </w:r>
            <w:r w:rsidR="006E39E6" w:rsidRPr="00EF79F4">
              <w:rPr>
                <w:b/>
                <w:sz w:val="28"/>
                <w:szCs w:val="28"/>
                <w:u w:val="single"/>
              </w:rPr>
              <w:t xml:space="preserve"> N</w:t>
            </w:r>
            <w:r w:rsidR="00EF0F1C">
              <w:rPr>
                <w:b/>
                <w:sz w:val="28"/>
                <w:szCs w:val="28"/>
                <w:u w:val="single"/>
              </w:rPr>
              <w:t>o</w:t>
            </w:r>
            <w:r w:rsidR="00F87887">
              <w:rPr>
                <w:b/>
                <w:sz w:val="28"/>
                <w:szCs w:val="28"/>
                <w:u w:val="single"/>
              </w:rPr>
              <w:t>. 367</w:t>
            </w:r>
            <w:r w:rsidRPr="00EF79F4">
              <w:rPr>
                <w:b/>
                <w:sz w:val="28"/>
                <w:szCs w:val="28"/>
                <w:u w:val="single"/>
              </w:rPr>
              <w:t xml:space="preserve"> / 201</w:t>
            </w:r>
            <w:r w:rsidR="00AC14ED" w:rsidRPr="00EF79F4">
              <w:rPr>
                <w:b/>
                <w:sz w:val="28"/>
                <w:szCs w:val="28"/>
                <w:u w:val="single"/>
              </w:rPr>
              <w:t>6</w:t>
            </w:r>
          </w:p>
        </w:tc>
      </w:tr>
    </w:tbl>
    <w:p w:rsidR="00F87887" w:rsidRDefault="00B26EF2" w:rsidP="00126A17">
      <w:pPr>
        <w:ind w:right="-360"/>
        <w:rPr>
          <w:sz w:val="22"/>
        </w:rPr>
      </w:pPr>
      <w:r w:rsidRPr="00EF79F4">
        <w:rPr>
          <w:sz w:val="22"/>
        </w:rPr>
        <w:t xml:space="preserve">                                                                                                                        </w:t>
      </w:r>
    </w:p>
    <w:p w:rsidR="00F37E5C" w:rsidRPr="00EF79F4" w:rsidRDefault="00872CE6" w:rsidP="00F87887">
      <w:pPr>
        <w:ind w:left="7200" w:right="-360"/>
        <w:rPr>
          <w:b/>
          <w:sz w:val="22"/>
        </w:rPr>
      </w:pPr>
      <w:r w:rsidRPr="00EF79F4">
        <w:rPr>
          <w:b/>
          <w:sz w:val="22"/>
        </w:rPr>
        <w:t xml:space="preserve">Purchase Price: Rs. </w:t>
      </w:r>
      <w:r w:rsidR="009878D8" w:rsidRPr="00EF79F4">
        <w:rPr>
          <w:b/>
          <w:sz w:val="22"/>
        </w:rPr>
        <w:t>1</w:t>
      </w:r>
      <w:r w:rsidR="00EF0F1C">
        <w:rPr>
          <w:b/>
          <w:sz w:val="22"/>
        </w:rPr>
        <w:t>,</w:t>
      </w:r>
      <w:r w:rsidR="00F37E5C" w:rsidRPr="00EF79F4">
        <w:rPr>
          <w:b/>
          <w:sz w:val="22"/>
        </w:rPr>
        <w:t>000/-</w:t>
      </w:r>
    </w:p>
    <w:p w:rsidR="00F87887" w:rsidRDefault="00F87887" w:rsidP="00F87887">
      <w:pPr>
        <w:ind w:right="-360"/>
        <w:rPr>
          <w:b/>
          <w:sz w:val="22"/>
        </w:rPr>
      </w:pPr>
    </w:p>
    <w:p w:rsidR="00F87887" w:rsidRDefault="00D70E09" w:rsidP="00F87887">
      <w:pPr>
        <w:ind w:right="-360"/>
      </w:pPr>
      <w:r w:rsidRPr="00EF79F4">
        <w:t xml:space="preserve">Sealed tenders are invited from the firms / suppliers of good repute registered with Sales Tax and Income Tax </w:t>
      </w:r>
      <w:r w:rsidR="00F87887" w:rsidRPr="00EF79F4">
        <w:t xml:space="preserve">Department </w:t>
      </w:r>
      <w:r w:rsidR="00F87887">
        <w:t xml:space="preserve">as active Tax Payer </w:t>
      </w:r>
      <w:r w:rsidRPr="00EF79F4">
        <w:t xml:space="preserve">for provision of </w:t>
      </w:r>
      <w:r w:rsidR="00220F86">
        <w:t>Food Catering S</w:t>
      </w:r>
      <w:r w:rsidRPr="00EF79F4">
        <w:t>ervices</w:t>
      </w:r>
      <w:r w:rsidR="00220F86">
        <w:t xml:space="preserve"> at the eve of</w:t>
      </w:r>
      <w:r w:rsidR="00F87887">
        <w:t xml:space="preserve"> 7</w:t>
      </w:r>
      <w:r w:rsidR="00F87887" w:rsidRPr="00F87887">
        <w:rPr>
          <w:vertAlign w:val="superscript"/>
        </w:rPr>
        <w:t>th</w:t>
      </w:r>
      <w:r w:rsidR="00F87887">
        <w:t xml:space="preserve"> </w:t>
      </w:r>
      <w:r w:rsidR="00F87887" w:rsidRPr="00EF79F4">
        <w:t>Convocation</w:t>
      </w:r>
      <w:r w:rsidR="00F87887">
        <w:t xml:space="preserve">, </w:t>
      </w:r>
      <w:r w:rsidRPr="00EF79F4">
        <w:t xml:space="preserve">Government College University, Faisalabad scheduled to be </w:t>
      </w:r>
      <w:r w:rsidR="00F87887">
        <w:t xml:space="preserve">scheduled in </w:t>
      </w:r>
      <w:r w:rsidR="00A30D16">
        <w:t xml:space="preserve">Mid </w:t>
      </w:r>
      <w:r w:rsidR="00F87887" w:rsidRPr="00EF79F4">
        <w:t>December</w:t>
      </w:r>
      <w:r w:rsidRPr="00F87887">
        <w:t>, 2016</w:t>
      </w:r>
      <w:r w:rsidRPr="00EF79F4">
        <w:t xml:space="preserve"> at New Campus</w:t>
      </w:r>
      <w:r w:rsidR="00DE3C70">
        <w:t>,</w:t>
      </w:r>
      <w:r w:rsidRPr="00EF79F4">
        <w:t xml:space="preserve"> Government College University, </w:t>
      </w:r>
      <w:proofErr w:type="gramStart"/>
      <w:r w:rsidRPr="00EF79F4">
        <w:t>Faisalabad</w:t>
      </w:r>
      <w:proofErr w:type="gramEnd"/>
      <w:r w:rsidRPr="00EF79F4">
        <w:t>.</w:t>
      </w:r>
      <w:r w:rsidR="000B6F6A" w:rsidRPr="00EF79F4">
        <w:t xml:space="preserve"> </w:t>
      </w:r>
    </w:p>
    <w:p w:rsidR="00F37E5C" w:rsidRPr="00EF79F4" w:rsidRDefault="000B6F6A" w:rsidP="00F87887">
      <w:pPr>
        <w:ind w:right="-360"/>
      </w:pPr>
      <w:r w:rsidRPr="00EF79F4">
        <w:t xml:space="preserve">Detail and Specifications are separately attached as </w:t>
      </w:r>
      <w:r w:rsidR="00255E81" w:rsidRPr="00EF79F4">
        <w:rPr>
          <w:u w:val="single"/>
        </w:rPr>
        <w:t>Appendix “A”</w:t>
      </w:r>
      <w:r w:rsidRPr="00EF79F4">
        <w:t>.</w:t>
      </w:r>
    </w:p>
    <w:p w:rsidR="00F37E5C" w:rsidRPr="00EF79F4" w:rsidRDefault="00F37E5C" w:rsidP="00F37E5C">
      <w:pPr>
        <w:ind w:left="918" w:right="-360" w:hanging="918"/>
        <w:jc w:val="both"/>
      </w:pPr>
    </w:p>
    <w:p w:rsidR="00F37E5C" w:rsidRPr="00EF79F4" w:rsidRDefault="00F37E5C" w:rsidP="00F37E5C">
      <w:pPr>
        <w:ind w:right="-360"/>
        <w:rPr>
          <w:b/>
          <w:u w:val="single"/>
        </w:rPr>
      </w:pPr>
      <w:r w:rsidRPr="00EF79F4">
        <w:rPr>
          <w:b/>
          <w:u w:val="single"/>
        </w:rPr>
        <w:t>GENERAL TERMS &amp; CONDITIONS</w:t>
      </w:r>
    </w:p>
    <w:p w:rsidR="00F37E5C" w:rsidRPr="00EF79F4" w:rsidRDefault="00D6068E" w:rsidP="00F37E5C">
      <w:pPr>
        <w:numPr>
          <w:ilvl w:val="0"/>
          <w:numId w:val="4"/>
        </w:numPr>
        <w:ind w:right="-360"/>
        <w:jc w:val="both"/>
        <w:rPr>
          <w:b/>
          <w:u w:val="single"/>
        </w:rPr>
      </w:pPr>
      <w:r w:rsidRPr="00EF79F4">
        <w:rPr>
          <w:b/>
          <w:u w:val="single"/>
        </w:rPr>
        <w:t xml:space="preserve">Tender Opening Date &amp; Procedure: </w:t>
      </w:r>
    </w:p>
    <w:p w:rsidR="00F37E5C" w:rsidRPr="00EF79F4" w:rsidRDefault="00F37E5C" w:rsidP="000A7CFF">
      <w:pPr>
        <w:ind w:left="360" w:right="-360" w:firstLine="720"/>
        <w:jc w:val="both"/>
      </w:pPr>
    </w:p>
    <w:p w:rsidR="00D6068E" w:rsidRPr="00EF79F4" w:rsidRDefault="00C20CC3" w:rsidP="00D6068E">
      <w:pPr>
        <w:pStyle w:val="ListParagraph"/>
        <w:numPr>
          <w:ilvl w:val="0"/>
          <w:numId w:val="16"/>
        </w:numPr>
        <w:tabs>
          <w:tab w:val="left" w:pos="3546"/>
        </w:tabs>
      </w:pPr>
      <w:r w:rsidRPr="00EF79F4">
        <w:t>The p</w:t>
      </w:r>
      <w:r w:rsidR="00A30D16">
        <w:t>rovision of services</w:t>
      </w:r>
      <w:r w:rsidRPr="00EF79F4">
        <w:t xml:space="preserve"> shall be completed in accordance with Punjab Procurement Rules 2014</w:t>
      </w:r>
      <w:r w:rsidR="00D70E09" w:rsidRPr="00EF79F4">
        <w:t>.</w:t>
      </w:r>
    </w:p>
    <w:p w:rsidR="00D6068E" w:rsidRPr="00EF79F4" w:rsidRDefault="00C20CC3" w:rsidP="00EB4020">
      <w:pPr>
        <w:pStyle w:val="ListParagraph"/>
        <w:numPr>
          <w:ilvl w:val="0"/>
          <w:numId w:val="16"/>
        </w:numPr>
        <w:tabs>
          <w:tab w:val="left" w:pos="3546"/>
        </w:tabs>
      </w:pPr>
      <w:r w:rsidRPr="00EF79F4">
        <w:t xml:space="preserve">A single package </w:t>
      </w:r>
      <w:r w:rsidR="00B80DF5" w:rsidRPr="00EF79F4">
        <w:t>of</w:t>
      </w:r>
      <w:r w:rsidRPr="00EF79F4">
        <w:t xml:space="preserve"> Technical and Financial Bids in complete conformity with Tender Documents </w:t>
      </w:r>
      <w:r w:rsidR="00D6068E" w:rsidRPr="00EF79F4">
        <w:t>will</w:t>
      </w:r>
      <w:r w:rsidRPr="00EF79F4">
        <w:t xml:space="preserve"> be dropped in Tender Box placed at Procurement Department of the GCUF, not later than </w:t>
      </w:r>
      <w:r w:rsidRPr="00EF79F4">
        <w:rPr>
          <w:b/>
          <w:bCs/>
          <w:u w:val="single"/>
        </w:rPr>
        <w:t>1</w:t>
      </w:r>
      <w:r w:rsidR="000365E8">
        <w:rPr>
          <w:b/>
          <w:bCs/>
          <w:u w:val="single"/>
        </w:rPr>
        <w:t>00</w:t>
      </w:r>
      <w:r w:rsidR="00356AF2">
        <w:rPr>
          <w:b/>
          <w:bCs/>
          <w:u w:val="single"/>
        </w:rPr>
        <w:t>0</w:t>
      </w:r>
      <w:r w:rsidRPr="00EF79F4">
        <w:rPr>
          <w:b/>
          <w:bCs/>
          <w:u w:val="single"/>
        </w:rPr>
        <w:t xml:space="preserve"> Hrs on</w:t>
      </w:r>
      <w:r w:rsidR="00F87887">
        <w:rPr>
          <w:b/>
          <w:bCs/>
          <w:u w:val="single"/>
        </w:rPr>
        <w:t xml:space="preserve"> 0</w:t>
      </w:r>
      <w:r w:rsidR="00940BA1">
        <w:rPr>
          <w:b/>
          <w:bCs/>
          <w:u w:val="single"/>
        </w:rPr>
        <w:t>9</w:t>
      </w:r>
      <w:r w:rsidR="00F87887">
        <w:rPr>
          <w:b/>
          <w:bCs/>
          <w:u w:val="single"/>
        </w:rPr>
        <w:t>.12.</w:t>
      </w:r>
      <w:r w:rsidRPr="00EF79F4">
        <w:rPr>
          <w:b/>
          <w:bCs/>
          <w:u w:val="single"/>
        </w:rPr>
        <w:t xml:space="preserve"> </w:t>
      </w:r>
      <w:r w:rsidR="00F87887" w:rsidRPr="00EF79F4">
        <w:rPr>
          <w:b/>
          <w:bCs/>
          <w:u w:val="single"/>
        </w:rPr>
        <w:t xml:space="preserve">2016. </w:t>
      </w:r>
    </w:p>
    <w:p w:rsidR="00D6068E" w:rsidRPr="00EF79F4" w:rsidRDefault="00C20CC3" w:rsidP="00EB4020">
      <w:pPr>
        <w:pStyle w:val="ListParagraph"/>
        <w:numPr>
          <w:ilvl w:val="0"/>
          <w:numId w:val="16"/>
        </w:numPr>
        <w:tabs>
          <w:tab w:val="left" w:pos="3546"/>
        </w:tabs>
      </w:pPr>
      <w:r w:rsidRPr="00EF79F4">
        <w:t xml:space="preserve">Bids will be opened on </w:t>
      </w:r>
      <w:r w:rsidR="00D70E09" w:rsidRPr="00EF79F4">
        <w:rPr>
          <w:b/>
          <w:bCs/>
          <w:u w:val="single"/>
        </w:rPr>
        <w:t>0</w:t>
      </w:r>
      <w:r w:rsidR="000365E8">
        <w:rPr>
          <w:b/>
          <w:bCs/>
          <w:u w:val="single"/>
        </w:rPr>
        <w:t>9</w:t>
      </w:r>
      <w:r w:rsidR="00F87887">
        <w:rPr>
          <w:b/>
          <w:bCs/>
          <w:u w:val="single"/>
        </w:rPr>
        <w:t>.12</w:t>
      </w:r>
      <w:r w:rsidRPr="00EF79F4">
        <w:rPr>
          <w:b/>
          <w:bCs/>
          <w:u w:val="single"/>
        </w:rPr>
        <w:t>.201</w:t>
      </w:r>
      <w:r w:rsidR="00D70E09" w:rsidRPr="00EF79F4">
        <w:rPr>
          <w:b/>
          <w:bCs/>
          <w:u w:val="single"/>
        </w:rPr>
        <w:t>6</w:t>
      </w:r>
      <w:r w:rsidRPr="00EF79F4">
        <w:rPr>
          <w:b/>
          <w:bCs/>
          <w:u w:val="single"/>
        </w:rPr>
        <w:t xml:space="preserve"> at 1</w:t>
      </w:r>
      <w:r w:rsidR="000365E8">
        <w:rPr>
          <w:b/>
          <w:bCs/>
          <w:u w:val="single"/>
        </w:rPr>
        <w:t>030</w:t>
      </w:r>
      <w:r w:rsidRPr="00EF79F4">
        <w:rPr>
          <w:b/>
          <w:bCs/>
          <w:u w:val="single"/>
        </w:rPr>
        <w:t xml:space="preserve"> Hrs</w:t>
      </w:r>
      <w:r w:rsidR="00D6068E" w:rsidRPr="00EF79F4">
        <w:rPr>
          <w:b/>
          <w:bCs/>
          <w:u w:val="single"/>
        </w:rPr>
        <w:t xml:space="preserve"> </w:t>
      </w:r>
      <w:r w:rsidR="00D6068E" w:rsidRPr="00EF79F4">
        <w:t>for</w:t>
      </w:r>
      <w:r w:rsidR="003F5677" w:rsidRPr="00EF79F4">
        <w:t xml:space="preserve"> evaluation by the</w:t>
      </w:r>
      <w:r w:rsidR="00314062">
        <w:t xml:space="preserve"> </w:t>
      </w:r>
      <w:r w:rsidR="00D70E09" w:rsidRPr="00EF79F4">
        <w:t>“</w:t>
      </w:r>
      <w:r w:rsidR="00F87887">
        <w:t>Entertainment</w:t>
      </w:r>
      <w:r w:rsidR="00C16C83">
        <w:t xml:space="preserve"> Management </w:t>
      </w:r>
      <w:r w:rsidR="00D6068E" w:rsidRPr="00EF79F4">
        <w:t xml:space="preserve">Committee".  </w:t>
      </w:r>
    </w:p>
    <w:p w:rsidR="00D70E09" w:rsidRPr="00EF79F4" w:rsidRDefault="00D70E09" w:rsidP="00D70E09">
      <w:pPr>
        <w:pStyle w:val="ListParagraph"/>
        <w:tabs>
          <w:tab w:val="left" w:pos="3546"/>
        </w:tabs>
        <w:ind w:left="1386"/>
      </w:pPr>
    </w:p>
    <w:p w:rsidR="006D2B70" w:rsidRPr="00EF79F4" w:rsidRDefault="004D2BF2" w:rsidP="000A7CFF">
      <w:pPr>
        <w:numPr>
          <w:ilvl w:val="0"/>
          <w:numId w:val="4"/>
        </w:numPr>
        <w:ind w:right="-360"/>
        <w:jc w:val="both"/>
        <w:rPr>
          <w:b/>
          <w:u w:val="single"/>
        </w:rPr>
      </w:pPr>
      <w:r w:rsidRPr="00EF79F4">
        <w:rPr>
          <w:b/>
          <w:u w:val="single"/>
        </w:rPr>
        <w:t xml:space="preserve">Tender </w:t>
      </w:r>
      <w:r w:rsidR="00BF3401" w:rsidRPr="00EF79F4">
        <w:rPr>
          <w:b/>
          <w:u w:val="single"/>
        </w:rPr>
        <w:t>Fee, Bid</w:t>
      </w:r>
      <w:r w:rsidR="00F37E5C" w:rsidRPr="00EF79F4">
        <w:rPr>
          <w:b/>
          <w:u w:val="single"/>
        </w:rPr>
        <w:t xml:space="preserve"> Security and </w:t>
      </w:r>
      <w:r w:rsidR="00A474D4">
        <w:rPr>
          <w:b/>
          <w:u w:val="single"/>
        </w:rPr>
        <w:t>Requirements</w:t>
      </w:r>
      <w:r w:rsidR="00F37E5C" w:rsidRPr="00EF79F4">
        <w:rPr>
          <w:b/>
          <w:u w:val="single"/>
        </w:rPr>
        <w:t>:</w:t>
      </w:r>
    </w:p>
    <w:p w:rsidR="00D263F1" w:rsidRPr="00EF79F4" w:rsidRDefault="00D263F1" w:rsidP="00D263F1">
      <w:pPr>
        <w:pStyle w:val="ListParagraph"/>
        <w:ind w:left="1440" w:right="-360"/>
        <w:jc w:val="both"/>
        <w:rPr>
          <w:b/>
          <w:u w:val="single"/>
        </w:rPr>
      </w:pPr>
    </w:p>
    <w:p w:rsidR="00D263F1" w:rsidRPr="00EF79F4" w:rsidRDefault="006D2B70" w:rsidP="00EB4020">
      <w:pPr>
        <w:pStyle w:val="ListParagraph"/>
        <w:numPr>
          <w:ilvl w:val="0"/>
          <w:numId w:val="19"/>
        </w:numPr>
        <w:ind w:right="-360"/>
        <w:jc w:val="both"/>
        <w:rPr>
          <w:b/>
          <w:u w:val="single"/>
        </w:rPr>
      </w:pPr>
      <w:r w:rsidRPr="00EF79F4">
        <w:t>Bid must be accompanied by Tender Fee of Rs</w:t>
      </w:r>
      <w:r w:rsidR="001D1A0D" w:rsidRPr="00EF79F4">
        <w:t>: 1,000</w:t>
      </w:r>
      <w:r w:rsidRPr="00EF79F4">
        <w:t>/- in shape of Call Deposit Receipt (CDR) in original</w:t>
      </w:r>
      <w:r w:rsidR="00EB4020" w:rsidRPr="00EF79F4">
        <w:t>.</w:t>
      </w:r>
      <w:r w:rsidRPr="00EF79F4">
        <w:t xml:space="preserve"> </w:t>
      </w:r>
    </w:p>
    <w:p w:rsidR="006D2B70" w:rsidRPr="00EF79F4" w:rsidRDefault="006D2B70" w:rsidP="00D263F1">
      <w:pPr>
        <w:pStyle w:val="ListParagraph"/>
        <w:numPr>
          <w:ilvl w:val="0"/>
          <w:numId w:val="19"/>
        </w:numPr>
        <w:ind w:right="-360"/>
        <w:jc w:val="both"/>
      </w:pPr>
      <w:r w:rsidRPr="00EF79F4">
        <w:t xml:space="preserve">Bid must be accompanied by Bid Security @ 2% of the </w:t>
      </w:r>
      <w:r w:rsidR="00677882">
        <w:t>estimated price of Rs.</w:t>
      </w:r>
      <w:r w:rsidR="00F87887">
        <w:t>1</w:t>
      </w:r>
      <w:proofErr w:type="gramStart"/>
      <w:r w:rsidR="009931D1">
        <w:t>,975,000</w:t>
      </w:r>
      <w:proofErr w:type="gramEnd"/>
      <w:r w:rsidR="00677882">
        <w:t>/-</w:t>
      </w:r>
      <w:r w:rsidRPr="00EF79F4">
        <w:t xml:space="preserve"> (refundable) in shape of Call Deposit Receipt (CDR) in original.</w:t>
      </w:r>
    </w:p>
    <w:p w:rsidR="006D2B70" w:rsidRDefault="006D2B70" w:rsidP="00D263F1">
      <w:pPr>
        <w:pStyle w:val="ListParagraph"/>
        <w:numPr>
          <w:ilvl w:val="0"/>
          <w:numId w:val="19"/>
        </w:numPr>
        <w:ind w:right="-360"/>
        <w:jc w:val="both"/>
      </w:pPr>
      <w:r w:rsidRPr="00EF79F4">
        <w:t>CDRs must be in favor of Treasurer, G</w:t>
      </w:r>
      <w:r w:rsidR="00A474D4">
        <w:t xml:space="preserve">overnment </w:t>
      </w:r>
      <w:r w:rsidRPr="00EF79F4">
        <w:t>C</w:t>
      </w:r>
      <w:r w:rsidR="00A474D4">
        <w:t>ollege</w:t>
      </w:r>
      <w:r w:rsidRPr="00EF79F4">
        <w:t xml:space="preserve"> University, </w:t>
      </w:r>
      <w:proofErr w:type="gramStart"/>
      <w:r w:rsidRPr="00EF79F4">
        <w:t>Faisalabad</w:t>
      </w:r>
      <w:proofErr w:type="gramEnd"/>
      <w:r w:rsidRPr="00EF79F4">
        <w:t>.</w:t>
      </w:r>
    </w:p>
    <w:p w:rsidR="00A474D4" w:rsidRPr="00EF79F4" w:rsidRDefault="001C0EA7" w:rsidP="00D263F1">
      <w:pPr>
        <w:pStyle w:val="ListParagraph"/>
        <w:numPr>
          <w:ilvl w:val="0"/>
          <w:numId w:val="19"/>
        </w:numPr>
        <w:ind w:right="-360"/>
        <w:jc w:val="both"/>
      </w:pPr>
      <w:r>
        <w:t>Bid must be accompanied with NTN and STN certificate of Firm.</w:t>
      </w:r>
    </w:p>
    <w:p w:rsidR="006D2B70" w:rsidRDefault="006D2B70" w:rsidP="00D263F1">
      <w:pPr>
        <w:pStyle w:val="ListParagraph"/>
        <w:numPr>
          <w:ilvl w:val="0"/>
          <w:numId w:val="19"/>
        </w:numPr>
        <w:ind w:right="-360"/>
        <w:jc w:val="both"/>
      </w:pPr>
      <w:r w:rsidRPr="00EF79F4">
        <w:t>The rates / bids should be inclusive of all applicable Govt. Taxes.</w:t>
      </w:r>
    </w:p>
    <w:p w:rsidR="00F37E5C" w:rsidRPr="00EF79F4" w:rsidRDefault="00F37E5C" w:rsidP="00B45FC7">
      <w:pPr>
        <w:ind w:left="1080" w:right="-360"/>
        <w:jc w:val="both"/>
      </w:pPr>
    </w:p>
    <w:p w:rsidR="00CA0277" w:rsidRPr="00EF79F4" w:rsidRDefault="00F37E5C" w:rsidP="00CA0277">
      <w:pPr>
        <w:numPr>
          <w:ilvl w:val="0"/>
          <w:numId w:val="4"/>
        </w:numPr>
        <w:ind w:right="-360"/>
        <w:jc w:val="both"/>
        <w:rPr>
          <w:u w:val="single"/>
        </w:rPr>
      </w:pPr>
      <w:r w:rsidRPr="00EF79F4">
        <w:rPr>
          <w:b/>
          <w:u w:val="single"/>
        </w:rPr>
        <w:t>Validity of Offers</w:t>
      </w:r>
      <w:r w:rsidRPr="00EF79F4">
        <w:rPr>
          <w:u w:val="single"/>
        </w:rPr>
        <w:t>.</w:t>
      </w:r>
    </w:p>
    <w:p w:rsidR="00CA0277" w:rsidRPr="00EF79F4" w:rsidRDefault="00CA0277" w:rsidP="00CA0277">
      <w:pPr>
        <w:ind w:left="1080" w:right="-360"/>
        <w:jc w:val="both"/>
        <w:rPr>
          <w:u w:val="single"/>
        </w:rPr>
      </w:pPr>
    </w:p>
    <w:p w:rsidR="00CA0277" w:rsidRPr="00CF63A3" w:rsidRDefault="00B954D6" w:rsidP="00CF63A3">
      <w:pPr>
        <w:pStyle w:val="ListParagraph"/>
        <w:numPr>
          <w:ilvl w:val="0"/>
          <w:numId w:val="23"/>
        </w:numPr>
        <w:tabs>
          <w:tab w:val="left" w:pos="1440"/>
        </w:tabs>
        <w:ind w:right="-360" w:hanging="990"/>
        <w:jc w:val="both"/>
        <w:rPr>
          <w:u w:val="single"/>
        </w:rPr>
      </w:pPr>
      <w:r w:rsidRPr="00EF79F4">
        <w:t xml:space="preserve">Offers shall be valid for at least </w:t>
      </w:r>
      <w:r w:rsidR="004663AD">
        <w:t>3</w:t>
      </w:r>
      <w:r w:rsidRPr="00EF79F4">
        <w:t>0 days from the date of submission of bids.</w:t>
      </w:r>
    </w:p>
    <w:p w:rsidR="00B954D6" w:rsidRPr="00EF79F4" w:rsidRDefault="00B954D6" w:rsidP="00CA0277">
      <w:pPr>
        <w:pStyle w:val="ListParagraph"/>
        <w:numPr>
          <w:ilvl w:val="0"/>
          <w:numId w:val="23"/>
        </w:numPr>
        <w:ind w:left="1440" w:right="-360" w:hanging="270"/>
        <w:jc w:val="both"/>
      </w:pPr>
      <w:r w:rsidRPr="00EF79F4">
        <w:t xml:space="preserve">Withdrawal / modification of the original offer within the validity period shall entitle the University to forfeit </w:t>
      </w:r>
      <w:r w:rsidR="0081513D" w:rsidRPr="00EF79F4">
        <w:t>Bid Security</w:t>
      </w:r>
      <w:r w:rsidRPr="00EF79F4">
        <w:t>.</w:t>
      </w:r>
    </w:p>
    <w:p w:rsidR="003D5652" w:rsidRDefault="003D5652" w:rsidP="00B954D6">
      <w:pPr>
        <w:ind w:right="-360"/>
        <w:jc w:val="both"/>
      </w:pPr>
    </w:p>
    <w:p w:rsidR="001570B3" w:rsidRPr="00EF79F4" w:rsidRDefault="001570B3" w:rsidP="001570B3">
      <w:pPr>
        <w:numPr>
          <w:ilvl w:val="0"/>
          <w:numId w:val="4"/>
        </w:numPr>
        <w:tabs>
          <w:tab w:val="left" w:pos="720"/>
        </w:tabs>
        <w:ind w:right="-360"/>
        <w:jc w:val="both"/>
        <w:rPr>
          <w:b/>
          <w:u w:val="single"/>
        </w:rPr>
      </w:pPr>
      <w:r w:rsidRPr="00EF79F4">
        <w:rPr>
          <w:b/>
          <w:u w:val="single"/>
        </w:rPr>
        <w:t xml:space="preserve">Failures and Terminations: </w:t>
      </w:r>
    </w:p>
    <w:p w:rsidR="001570B3" w:rsidRPr="00EF79F4" w:rsidRDefault="001570B3" w:rsidP="001570B3">
      <w:pPr>
        <w:tabs>
          <w:tab w:val="left" w:pos="720"/>
        </w:tabs>
        <w:ind w:left="360" w:right="-360"/>
        <w:jc w:val="both"/>
        <w:rPr>
          <w:u w:val="single"/>
        </w:rPr>
      </w:pPr>
    </w:p>
    <w:p w:rsidR="001570B3" w:rsidRPr="00EF79F4" w:rsidRDefault="001570B3" w:rsidP="001570B3">
      <w:pPr>
        <w:ind w:right="-360"/>
        <w:jc w:val="both"/>
      </w:pPr>
      <w:r w:rsidRPr="00EF79F4">
        <w:tab/>
        <w:t>No offer of a supplier / firm will be considered if:-</w:t>
      </w:r>
    </w:p>
    <w:p w:rsidR="001570B3" w:rsidRPr="00EF79F4" w:rsidRDefault="001570B3" w:rsidP="001570B3">
      <w:pPr>
        <w:ind w:right="-360"/>
        <w:jc w:val="both"/>
      </w:pPr>
    </w:p>
    <w:p w:rsidR="001570B3" w:rsidRPr="00EF79F4" w:rsidRDefault="001570B3" w:rsidP="001570B3">
      <w:pPr>
        <w:pStyle w:val="ListParagraph"/>
        <w:numPr>
          <w:ilvl w:val="0"/>
          <w:numId w:val="12"/>
        </w:numPr>
        <w:ind w:right="-360"/>
        <w:jc w:val="both"/>
      </w:pPr>
      <w:r w:rsidRPr="00EF79F4">
        <w:t>Bid received without Bid Security / Call Deposit or less CDR than the required.</w:t>
      </w:r>
    </w:p>
    <w:p w:rsidR="001570B3" w:rsidRPr="00EF79F4" w:rsidRDefault="001570B3" w:rsidP="001570B3">
      <w:pPr>
        <w:numPr>
          <w:ilvl w:val="0"/>
          <w:numId w:val="12"/>
        </w:numPr>
        <w:ind w:right="-360"/>
        <w:jc w:val="both"/>
      </w:pPr>
      <w:r w:rsidRPr="00EF79F4">
        <w:t>Bid received not in accordance with specifications of Tender Documents.</w:t>
      </w:r>
    </w:p>
    <w:p w:rsidR="001570B3" w:rsidRPr="00EF79F4" w:rsidRDefault="001570B3" w:rsidP="001570B3">
      <w:pPr>
        <w:pStyle w:val="ListParagraph"/>
        <w:numPr>
          <w:ilvl w:val="0"/>
          <w:numId w:val="12"/>
        </w:numPr>
        <w:ind w:right="-360"/>
        <w:jc w:val="both"/>
      </w:pPr>
      <w:r w:rsidRPr="00EF79F4">
        <w:t>Bid received later than the date and time fixed for tender.</w:t>
      </w:r>
    </w:p>
    <w:p w:rsidR="001570B3" w:rsidRPr="00EF79F4" w:rsidRDefault="003366F4" w:rsidP="001570B3">
      <w:pPr>
        <w:pStyle w:val="ListParagraph"/>
        <w:numPr>
          <w:ilvl w:val="0"/>
          <w:numId w:val="12"/>
        </w:numPr>
        <w:ind w:right="-360"/>
        <w:jc w:val="both"/>
      </w:pPr>
      <w:r>
        <w:t>Bid</w:t>
      </w:r>
      <w:r w:rsidR="001570B3" w:rsidRPr="00EF79F4">
        <w:t xml:space="preserve"> incomplete in any respect or unsigned.</w:t>
      </w:r>
    </w:p>
    <w:p w:rsidR="001570B3" w:rsidRPr="00EF79F4" w:rsidRDefault="003366F4" w:rsidP="001570B3">
      <w:pPr>
        <w:numPr>
          <w:ilvl w:val="0"/>
          <w:numId w:val="12"/>
        </w:numPr>
        <w:ind w:right="-360"/>
        <w:jc w:val="both"/>
      </w:pPr>
      <w:r>
        <w:t xml:space="preserve">Bid </w:t>
      </w:r>
      <w:r w:rsidR="008E7390">
        <w:t>o</w:t>
      </w:r>
      <w:r w:rsidR="001570B3" w:rsidRPr="00EF79F4">
        <w:t xml:space="preserve">ffer ambiguous </w:t>
      </w:r>
      <w:r w:rsidR="00C16C83">
        <w:t>or</w:t>
      </w:r>
      <w:r w:rsidR="001570B3" w:rsidRPr="00EF79F4">
        <w:t xml:space="preserve"> conditional</w:t>
      </w:r>
      <w:r w:rsidR="00C16C83">
        <w:t xml:space="preserve"> offer</w:t>
      </w:r>
      <w:r w:rsidR="001570B3" w:rsidRPr="00EF79F4">
        <w:t>.</w:t>
      </w:r>
    </w:p>
    <w:p w:rsidR="001570B3" w:rsidRPr="00EF79F4" w:rsidRDefault="008E7390" w:rsidP="001570B3">
      <w:pPr>
        <w:pStyle w:val="ListParagraph"/>
        <w:numPr>
          <w:ilvl w:val="0"/>
          <w:numId w:val="12"/>
        </w:numPr>
        <w:ind w:right="-360"/>
        <w:jc w:val="both"/>
      </w:pPr>
      <w:r>
        <w:t>Bid o</w:t>
      </w:r>
      <w:r w:rsidR="001570B3" w:rsidRPr="00EF79F4">
        <w:t>ffer from a firm which is black listed at any level.</w:t>
      </w:r>
    </w:p>
    <w:p w:rsidR="001570B3" w:rsidRPr="00EF79F4" w:rsidRDefault="00C16C83" w:rsidP="00DC1884">
      <w:pPr>
        <w:pStyle w:val="ListParagraph"/>
        <w:numPr>
          <w:ilvl w:val="0"/>
          <w:numId w:val="12"/>
        </w:numPr>
        <w:ind w:right="-540"/>
        <w:jc w:val="both"/>
      </w:pPr>
      <w:r>
        <w:t>Bid</w:t>
      </w:r>
      <w:r w:rsidR="00131450">
        <w:t xml:space="preserve"> contain</w:t>
      </w:r>
      <w:r w:rsidR="006C4865">
        <w:t xml:space="preserve"> a</w:t>
      </w:r>
      <w:r w:rsidR="001570B3" w:rsidRPr="00EF79F4">
        <w:t xml:space="preserve">ny erasing / cutting / overwriting etc. </w:t>
      </w:r>
    </w:p>
    <w:p w:rsidR="001570B3" w:rsidRDefault="001570B3" w:rsidP="002F0BCB">
      <w:pPr>
        <w:numPr>
          <w:ilvl w:val="0"/>
          <w:numId w:val="12"/>
        </w:numPr>
        <w:tabs>
          <w:tab w:val="num" w:pos="1440"/>
        </w:tabs>
        <w:ind w:right="-360"/>
      </w:pPr>
      <w:r w:rsidRPr="00EF79F4">
        <w:t xml:space="preserve">Successful bidder will be bound to </w:t>
      </w:r>
      <w:r w:rsidR="00103679" w:rsidRPr="00EF79F4">
        <w:t>provide standard &amp; quality services.</w:t>
      </w:r>
    </w:p>
    <w:p w:rsidR="004467ED" w:rsidRDefault="004467ED" w:rsidP="002F0BCB">
      <w:pPr>
        <w:numPr>
          <w:ilvl w:val="0"/>
          <w:numId w:val="12"/>
        </w:numPr>
        <w:tabs>
          <w:tab w:val="num" w:pos="1440"/>
        </w:tabs>
        <w:ind w:right="-360"/>
      </w:pPr>
      <w:r w:rsidRPr="00EF79F4">
        <w:lastRenderedPageBreak/>
        <w:t>All Government Taxes will be deducted according to applicable rules</w:t>
      </w:r>
    </w:p>
    <w:p w:rsidR="001570B3" w:rsidRDefault="00DC1884" w:rsidP="004467ED">
      <w:pPr>
        <w:numPr>
          <w:ilvl w:val="0"/>
          <w:numId w:val="12"/>
        </w:numPr>
        <w:ind w:right="-360"/>
        <w:jc w:val="both"/>
      </w:pPr>
      <w:r>
        <w:t>If s</w:t>
      </w:r>
      <w:r w:rsidRPr="00EF79F4">
        <w:t>ituation warranted, then University is authorized to forfeit the bid Security and the firm may also be black listed.</w:t>
      </w:r>
    </w:p>
    <w:p w:rsidR="00DC1884" w:rsidRDefault="00DC1884" w:rsidP="002F0BCB">
      <w:pPr>
        <w:numPr>
          <w:ilvl w:val="0"/>
          <w:numId w:val="12"/>
        </w:numPr>
        <w:tabs>
          <w:tab w:val="num" w:pos="1440"/>
        </w:tabs>
        <w:ind w:right="-360"/>
      </w:pPr>
      <w:r w:rsidRPr="00EF79F4">
        <w:t>The Firm fails to deliver the services as specified in accordance with the terms and conditions laid down in the Work Order.</w:t>
      </w:r>
    </w:p>
    <w:p w:rsidR="005773E6" w:rsidRDefault="005773E6" w:rsidP="005773E6">
      <w:pPr>
        <w:numPr>
          <w:ilvl w:val="0"/>
          <w:numId w:val="12"/>
        </w:numPr>
        <w:tabs>
          <w:tab w:val="num" w:pos="1440"/>
        </w:tabs>
        <w:ind w:right="-360"/>
      </w:pPr>
      <w:r w:rsidRPr="00EF79F4">
        <w:t>The decision of the Vice Chancellor of GC University, Faisalabad, would be final &amp; binding on both the parties</w:t>
      </w:r>
      <w:r w:rsidR="006A788D">
        <w:t xml:space="preserve"> in case of any conflict</w:t>
      </w:r>
      <w:r w:rsidRPr="00EF79F4">
        <w:t>.</w:t>
      </w:r>
    </w:p>
    <w:p w:rsidR="002F0BCB" w:rsidRDefault="001570B3" w:rsidP="002F0BCB">
      <w:pPr>
        <w:numPr>
          <w:ilvl w:val="0"/>
          <w:numId w:val="12"/>
        </w:numPr>
        <w:tabs>
          <w:tab w:val="num" w:pos="1440"/>
        </w:tabs>
        <w:ind w:right="-360"/>
      </w:pPr>
      <w:r w:rsidRPr="00EF79F4">
        <w:t xml:space="preserve">The GCUF reserve the right to </w:t>
      </w:r>
      <w:r w:rsidR="00103679" w:rsidRPr="00EF79F4">
        <w:t xml:space="preserve">reject </w:t>
      </w:r>
      <w:r w:rsidRPr="00EF79F4">
        <w:t>all bids at any time prior to the acceptance of a bid, as provided under Rule-35 of Punjab Procurement Rules, 2014.</w:t>
      </w:r>
    </w:p>
    <w:p w:rsidR="004467ED" w:rsidRDefault="004467ED" w:rsidP="004467ED">
      <w:pPr>
        <w:ind w:left="1440" w:right="-360"/>
      </w:pPr>
    </w:p>
    <w:p w:rsidR="002F0BCB" w:rsidRPr="004467ED" w:rsidRDefault="002F0BCB" w:rsidP="002F0BCB">
      <w:pPr>
        <w:pStyle w:val="ListParagraph"/>
        <w:numPr>
          <w:ilvl w:val="0"/>
          <w:numId w:val="4"/>
        </w:numPr>
        <w:ind w:right="-360"/>
      </w:pPr>
      <w:r w:rsidRPr="002F0BCB">
        <w:rPr>
          <w:rFonts w:ascii="Cambria" w:hAnsi="Cambria"/>
          <w:b/>
          <w:u w:val="single"/>
        </w:rPr>
        <w:t>OTHER TERMS AND CONDITIONS</w:t>
      </w:r>
    </w:p>
    <w:p w:rsidR="004467ED" w:rsidRPr="00D70439" w:rsidRDefault="004467ED" w:rsidP="004467ED">
      <w:pPr>
        <w:pStyle w:val="ListParagraph"/>
        <w:ind w:left="1080" w:right="-360"/>
      </w:pPr>
    </w:p>
    <w:p w:rsidR="005E7ED6" w:rsidRDefault="002F0BCB" w:rsidP="005E7ED6">
      <w:pPr>
        <w:pStyle w:val="ListParagraph"/>
        <w:jc w:val="both"/>
        <w:rPr>
          <w:rFonts w:ascii="Cambria" w:hAnsi="Cambria"/>
          <w:b/>
        </w:rPr>
      </w:pPr>
      <w:r w:rsidRPr="002F0BCB">
        <w:rPr>
          <w:rFonts w:ascii="Cambria" w:hAnsi="Cambria" w:cs="Arial"/>
          <w:b/>
        </w:rPr>
        <w:t>All the food items shall be prepared by good quality.</w:t>
      </w:r>
      <w:r w:rsidR="004467ED">
        <w:rPr>
          <w:rFonts w:ascii="Cambria" w:hAnsi="Cambria" w:cs="Arial"/>
          <w:b/>
        </w:rPr>
        <w:t xml:space="preserve">  </w:t>
      </w:r>
      <w:r w:rsidRPr="002F0BCB">
        <w:rPr>
          <w:rFonts w:ascii="Cambria" w:hAnsi="Cambria"/>
          <w:b/>
        </w:rPr>
        <w:t>The material to be used for preparation of the food stuff shall be of the following specifications only:</w:t>
      </w:r>
    </w:p>
    <w:p w:rsidR="005E7ED6" w:rsidRDefault="000365E8" w:rsidP="009931D1">
      <w:pPr>
        <w:pStyle w:val="ListParagraph"/>
        <w:numPr>
          <w:ilvl w:val="0"/>
          <w:numId w:val="34"/>
        </w:numPr>
        <w:ind w:hanging="450"/>
        <w:jc w:val="both"/>
        <w:rPr>
          <w:rFonts w:ascii="Cambria" w:hAnsi="Cambria"/>
          <w:b/>
        </w:rPr>
      </w:pPr>
      <w:r>
        <w:rPr>
          <w:rFonts w:ascii="Cambria" w:hAnsi="Cambria"/>
        </w:rPr>
        <w:t>Cooking Oil-</w:t>
      </w:r>
      <w:proofErr w:type="spellStart"/>
      <w:r>
        <w:rPr>
          <w:rFonts w:ascii="Cambria" w:hAnsi="Cambria"/>
        </w:rPr>
        <w:t>Dalda</w:t>
      </w:r>
      <w:proofErr w:type="spellEnd"/>
      <w:r>
        <w:rPr>
          <w:rFonts w:ascii="Cambria" w:hAnsi="Cambria"/>
        </w:rPr>
        <w:t xml:space="preserve">/Kashmir /Sufi or equivalent. </w:t>
      </w:r>
      <w:r w:rsidR="002F0BCB" w:rsidRPr="002F0BCB">
        <w:rPr>
          <w:rFonts w:ascii="Cambria" w:hAnsi="Cambria"/>
        </w:rPr>
        <w:t xml:space="preserve"> </w:t>
      </w:r>
    </w:p>
    <w:p w:rsidR="005E7ED6" w:rsidRDefault="002F0BCB" w:rsidP="009931D1">
      <w:pPr>
        <w:pStyle w:val="ListParagraph"/>
        <w:numPr>
          <w:ilvl w:val="0"/>
          <w:numId w:val="34"/>
        </w:numPr>
        <w:ind w:hanging="450"/>
        <w:jc w:val="both"/>
        <w:rPr>
          <w:rFonts w:ascii="Cambria" w:hAnsi="Cambria"/>
          <w:b/>
        </w:rPr>
      </w:pPr>
      <w:proofErr w:type="spellStart"/>
      <w:r w:rsidRPr="005E7ED6">
        <w:rPr>
          <w:rFonts w:ascii="Cambria" w:hAnsi="Cambria"/>
        </w:rPr>
        <w:t>Masala</w:t>
      </w:r>
      <w:proofErr w:type="spellEnd"/>
      <w:r w:rsidRPr="005E7ED6">
        <w:rPr>
          <w:rFonts w:ascii="Cambria" w:hAnsi="Cambria"/>
        </w:rPr>
        <w:t xml:space="preserve">- Packed </w:t>
      </w:r>
      <w:proofErr w:type="spellStart"/>
      <w:r w:rsidRPr="005E7ED6">
        <w:rPr>
          <w:rFonts w:ascii="Cambria" w:hAnsi="Cambria"/>
        </w:rPr>
        <w:t>masala</w:t>
      </w:r>
      <w:proofErr w:type="spellEnd"/>
      <w:r w:rsidRPr="005E7ED6">
        <w:rPr>
          <w:rFonts w:ascii="Cambria" w:hAnsi="Cambria"/>
        </w:rPr>
        <w:t xml:space="preserve"> of standard quality of National</w:t>
      </w:r>
      <w:r w:rsidR="006A788D">
        <w:rPr>
          <w:rFonts w:ascii="Cambria" w:hAnsi="Cambria"/>
        </w:rPr>
        <w:t xml:space="preserve"> / Shan</w:t>
      </w:r>
      <w:r w:rsidR="000365E8">
        <w:rPr>
          <w:rFonts w:ascii="Cambria" w:hAnsi="Cambria"/>
        </w:rPr>
        <w:t xml:space="preserve"> or equivalent. </w:t>
      </w:r>
      <w:r w:rsidR="000365E8" w:rsidRPr="002F0BCB">
        <w:rPr>
          <w:rFonts w:ascii="Cambria" w:hAnsi="Cambria"/>
        </w:rPr>
        <w:t xml:space="preserve"> </w:t>
      </w:r>
      <w:r w:rsidRPr="005E7ED6">
        <w:rPr>
          <w:rFonts w:ascii="Cambria" w:hAnsi="Cambria"/>
        </w:rPr>
        <w:t xml:space="preserve"> </w:t>
      </w:r>
    </w:p>
    <w:p w:rsidR="00F5614A" w:rsidRPr="00F5614A" w:rsidRDefault="002F0BCB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r w:rsidRPr="00F5614A">
        <w:rPr>
          <w:rFonts w:ascii="Cambria" w:hAnsi="Cambria"/>
        </w:rPr>
        <w:t xml:space="preserve"> Rice- first class quality kernel basmati</w:t>
      </w:r>
    </w:p>
    <w:p w:rsidR="00F5614A" w:rsidRDefault="002F0BCB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r w:rsidRPr="00F5614A">
        <w:rPr>
          <w:rFonts w:ascii="Cambria" w:hAnsi="Cambria"/>
        </w:rPr>
        <w:t xml:space="preserve"> Chicken- should be fresh and broiler</w:t>
      </w:r>
      <w:r w:rsidR="000365E8">
        <w:rPr>
          <w:rFonts w:ascii="Cambria" w:hAnsi="Cambria"/>
        </w:rPr>
        <w:t xml:space="preserve"> (Average 1.5-2.0kg per bird)</w:t>
      </w:r>
      <w:r w:rsidRPr="00F5614A">
        <w:rPr>
          <w:rFonts w:ascii="Cambria" w:hAnsi="Cambria"/>
        </w:rPr>
        <w:t>.</w:t>
      </w:r>
    </w:p>
    <w:p w:rsidR="00F5614A" w:rsidRDefault="002F0BCB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r w:rsidRPr="00F5614A">
        <w:rPr>
          <w:rFonts w:ascii="Cambria" w:hAnsi="Cambria" w:cs="Arial"/>
        </w:rPr>
        <w:t>Fresh vegetables etc should be used for cooking.</w:t>
      </w:r>
    </w:p>
    <w:p w:rsidR="00F5614A" w:rsidRDefault="002F0BCB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r w:rsidRPr="00F5614A">
        <w:rPr>
          <w:rFonts w:ascii="Cambria" w:hAnsi="Cambria"/>
        </w:rPr>
        <w:t>Tea leaves-</w:t>
      </w:r>
      <w:r w:rsidR="006A788D">
        <w:rPr>
          <w:rFonts w:ascii="Cambria" w:hAnsi="Cambria"/>
        </w:rPr>
        <w:t>(Best Quality)</w:t>
      </w:r>
      <w:r w:rsidRPr="00F5614A">
        <w:rPr>
          <w:rFonts w:ascii="Cambria" w:hAnsi="Cambria"/>
        </w:rPr>
        <w:t xml:space="preserve">. </w:t>
      </w:r>
    </w:p>
    <w:p w:rsidR="00F5614A" w:rsidRDefault="000365E8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Sugar- clean</w:t>
      </w:r>
      <w:r w:rsidR="009639DC">
        <w:rPr>
          <w:rFonts w:ascii="Cambria" w:hAnsi="Cambria"/>
        </w:rPr>
        <w:t xml:space="preserve"> white</w:t>
      </w:r>
      <w:r>
        <w:rPr>
          <w:rFonts w:ascii="Cambria" w:hAnsi="Cambria"/>
        </w:rPr>
        <w:t xml:space="preserve"> (Separate)</w:t>
      </w:r>
      <w:r w:rsidR="009639DC">
        <w:rPr>
          <w:rFonts w:ascii="Cambria" w:hAnsi="Cambria"/>
        </w:rPr>
        <w:t>.</w:t>
      </w:r>
      <w:r w:rsidR="002F0BCB" w:rsidRPr="00F5614A">
        <w:rPr>
          <w:rFonts w:ascii="Cambria" w:hAnsi="Cambria"/>
        </w:rPr>
        <w:t xml:space="preserve"> </w:t>
      </w:r>
    </w:p>
    <w:p w:rsidR="00F5614A" w:rsidRDefault="002F0BCB" w:rsidP="00C16C83">
      <w:pPr>
        <w:pStyle w:val="ListParagraph"/>
        <w:numPr>
          <w:ilvl w:val="0"/>
          <w:numId w:val="34"/>
        </w:numPr>
        <w:tabs>
          <w:tab w:val="left" w:pos="1170"/>
        </w:tabs>
        <w:ind w:left="1530" w:hanging="450"/>
        <w:jc w:val="both"/>
        <w:rPr>
          <w:rFonts w:ascii="Cambria" w:hAnsi="Cambria" w:cs="Arial"/>
        </w:rPr>
      </w:pPr>
      <w:r w:rsidRPr="00F5614A">
        <w:rPr>
          <w:rFonts w:ascii="Cambria" w:hAnsi="Cambria"/>
        </w:rPr>
        <w:t xml:space="preserve"> Tetra pack milk </w:t>
      </w:r>
      <w:proofErr w:type="gramStart"/>
      <w:r w:rsidRPr="00F5614A">
        <w:rPr>
          <w:rFonts w:ascii="Cambria" w:hAnsi="Cambria"/>
        </w:rPr>
        <w:t>be</w:t>
      </w:r>
      <w:proofErr w:type="gramEnd"/>
      <w:r w:rsidRPr="00F5614A">
        <w:rPr>
          <w:rFonts w:ascii="Cambria" w:hAnsi="Cambria"/>
        </w:rPr>
        <w:t xml:space="preserve"> used only</w:t>
      </w:r>
      <w:r w:rsidR="00C16C83">
        <w:rPr>
          <w:rFonts w:ascii="Cambria" w:hAnsi="Cambria"/>
        </w:rPr>
        <w:t>.</w:t>
      </w:r>
    </w:p>
    <w:p w:rsidR="002F0BCB" w:rsidRPr="00F5614A" w:rsidRDefault="002F0BCB" w:rsidP="009931D1">
      <w:pPr>
        <w:pStyle w:val="ListParagraph"/>
        <w:numPr>
          <w:ilvl w:val="0"/>
          <w:numId w:val="34"/>
        </w:numPr>
        <w:ind w:hanging="360"/>
        <w:jc w:val="both"/>
        <w:rPr>
          <w:rFonts w:ascii="Cambria" w:hAnsi="Cambria" w:cs="Arial"/>
        </w:rPr>
      </w:pPr>
      <w:proofErr w:type="spellStart"/>
      <w:r w:rsidRPr="00F5614A">
        <w:rPr>
          <w:rFonts w:ascii="Cambria" w:hAnsi="Cambria"/>
        </w:rPr>
        <w:t>Naan</w:t>
      </w:r>
      <w:proofErr w:type="spellEnd"/>
      <w:r w:rsidR="006A788D">
        <w:rPr>
          <w:rFonts w:ascii="Cambria" w:hAnsi="Cambria"/>
        </w:rPr>
        <w:t xml:space="preserve"> and </w:t>
      </w:r>
      <w:proofErr w:type="spellStart"/>
      <w:r w:rsidR="006A788D">
        <w:rPr>
          <w:rFonts w:ascii="Cambria" w:hAnsi="Cambria"/>
        </w:rPr>
        <w:t>Roti</w:t>
      </w:r>
      <w:proofErr w:type="spellEnd"/>
      <w:r w:rsidRPr="00F5614A">
        <w:rPr>
          <w:rFonts w:ascii="Cambria" w:hAnsi="Cambria"/>
        </w:rPr>
        <w:t>- (</w:t>
      </w:r>
      <w:proofErr w:type="spellStart"/>
      <w:r w:rsidRPr="00F5614A">
        <w:rPr>
          <w:rFonts w:ascii="Cambria" w:hAnsi="Cambria"/>
        </w:rPr>
        <w:t>Tandoori</w:t>
      </w:r>
      <w:proofErr w:type="spellEnd"/>
      <w:r w:rsidRPr="00F5614A">
        <w:rPr>
          <w:rFonts w:ascii="Cambria" w:hAnsi="Cambria"/>
        </w:rPr>
        <w:t>)</w:t>
      </w:r>
      <w:r w:rsidR="000365E8">
        <w:rPr>
          <w:rFonts w:ascii="Cambria" w:hAnsi="Cambria"/>
        </w:rPr>
        <w:t xml:space="preserve"> at spot.</w:t>
      </w:r>
    </w:p>
    <w:p w:rsidR="002F0BCB" w:rsidRPr="002F0BCB" w:rsidRDefault="002F0BCB" w:rsidP="00F5614A">
      <w:pPr>
        <w:pStyle w:val="ListParagraph"/>
        <w:autoSpaceDE w:val="0"/>
        <w:autoSpaceDN w:val="0"/>
        <w:adjustRightInd w:val="0"/>
        <w:ind w:left="1080"/>
        <w:rPr>
          <w:rFonts w:ascii="Cambria" w:hAnsi="Cambria" w:cs="Arial"/>
          <w:b/>
        </w:rPr>
      </w:pPr>
    </w:p>
    <w:p w:rsidR="00F5614A" w:rsidRDefault="002F0BCB" w:rsidP="00F561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2F0BCB">
        <w:rPr>
          <w:rFonts w:ascii="Cambria" w:hAnsi="Cambria" w:cs="Arial"/>
          <w:b/>
          <w:bCs/>
        </w:rPr>
        <w:t>Catering Specifications:</w:t>
      </w:r>
    </w:p>
    <w:p w:rsidR="002F0BCB" w:rsidRPr="00F5614A" w:rsidRDefault="002F0BCB" w:rsidP="0085014D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296" w:hanging="630"/>
        <w:rPr>
          <w:rFonts w:ascii="Cambria" w:hAnsi="Cambria" w:cs="Arial"/>
          <w:b/>
          <w:bCs/>
        </w:rPr>
      </w:pPr>
      <w:r w:rsidRPr="00F5614A">
        <w:rPr>
          <w:rFonts w:ascii="Cambria" w:hAnsi="Cambria" w:cs="Arial"/>
        </w:rPr>
        <w:t>The selected bidder has to ensure supply of the specified quantity, good</w:t>
      </w:r>
      <w:r w:rsidR="00187AD3">
        <w:rPr>
          <w:rFonts w:ascii="Cambria" w:hAnsi="Cambria" w:cs="Arial"/>
        </w:rPr>
        <w:t xml:space="preserve"> </w:t>
      </w:r>
      <w:r w:rsidRPr="00F5614A">
        <w:rPr>
          <w:rFonts w:ascii="Cambria" w:hAnsi="Cambria" w:cs="Arial"/>
        </w:rPr>
        <w:t>quality and hygienic food.</w:t>
      </w:r>
    </w:p>
    <w:p w:rsidR="002F0BCB" w:rsidRPr="002F0BCB" w:rsidRDefault="002F0BCB" w:rsidP="0085014D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  <w:r w:rsidRPr="002F0BCB">
        <w:rPr>
          <w:rFonts w:ascii="Cambria" w:hAnsi="Cambria" w:cs="Arial"/>
        </w:rPr>
        <w:t>The selected bidder has to make arrangement for serving the food items by trained personnel</w:t>
      </w:r>
      <w:r w:rsidR="000365E8">
        <w:rPr>
          <w:rFonts w:ascii="Cambria" w:hAnsi="Cambria" w:cs="Arial"/>
        </w:rPr>
        <w:t xml:space="preserve"> with clean uniform</w:t>
      </w:r>
      <w:r w:rsidRPr="002F0BCB">
        <w:rPr>
          <w:rFonts w:ascii="Cambria" w:hAnsi="Cambria" w:cs="Arial"/>
        </w:rPr>
        <w:t xml:space="preserve"> at his cost and responsibility.</w:t>
      </w:r>
    </w:p>
    <w:p w:rsidR="002F0BCB" w:rsidRDefault="002F0BCB" w:rsidP="0085014D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  <w:r w:rsidRPr="002F0BCB">
        <w:rPr>
          <w:rFonts w:ascii="Cambria" w:hAnsi="Cambria" w:cs="Arial"/>
        </w:rPr>
        <w:t>The selected bidder will be held responsible for any untoward incidence occurred due to substandard/ bad food supply and</w:t>
      </w:r>
      <w:r w:rsidR="00A13EB1">
        <w:rPr>
          <w:rFonts w:ascii="Cambria" w:hAnsi="Cambria" w:cs="Arial"/>
        </w:rPr>
        <w:t xml:space="preserve"> bad presentation </w:t>
      </w:r>
      <w:r w:rsidR="00A13EB1" w:rsidRPr="002F0BCB">
        <w:rPr>
          <w:rFonts w:ascii="Cambria" w:hAnsi="Cambria" w:cs="Arial"/>
        </w:rPr>
        <w:t>will</w:t>
      </w:r>
      <w:r w:rsidRPr="002F0BCB">
        <w:rPr>
          <w:rFonts w:ascii="Cambria" w:hAnsi="Cambria" w:cs="Arial"/>
        </w:rPr>
        <w:t xml:space="preserve"> be prosecuted as per law of the land.</w:t>
      </w:r>
    </w:p>
    <w:p w:rsidR="00DF0987" w:rsidRDefault="00DF0987" w:rsidP="00DF0987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</w:rPr>
      </w:pPr>
    </w:p>
    <w:p w:rsidR="002F0BCB" w:rsidRDefault="002F0BCB" w:rsidP="0085014D">
      <w:pPr>
        <w:pStyle w:val="ListParagraph"/>
        <w:numPr>
          <w:ilvl w:val="0"/>
          <w:numId w:val="35"/>
        </w:numPr>
        <w:ind w:left="1440"/>
        <w:jc w:val="both"/>
        <w:rPr>
          <w:rFonts w:ascii="Cambria" w:hAnsi="Cambria" w:cs="Arial"/>
        </w:rPr>
      </w:pPr>
      <w:r w:rsidRPr="002F0BCB">
        <w:rPr>
          <w:rFonts w:ascii="Cambria" w:hAnsi="Cambria" w:cs="Arial"/>
        </w:rPr>
        <w:t>The catering service provider has to ensure safe disposal of wastes.</w:t>
      </w:r>
    </w:p>
    <w:p w:rsidR="00A13EB1" w:rsidRPr="00A13EB1" w:rsidRDefault="00A13EB1" w:rsidP="00A13EB1">
      <w:pPr>
        <w:pStyle w:val="ListParagraph"/>
        <w:rPr>
          <w:rFonts w:ascii="Cambria" w:hAnsi="Cambria" w:cs="Arial"/>
        </w:rPr>
      </w:pPr>
    </w:p>
    <w:p w:rsidR="00A13EB1" w:rsidRPr="002F0BCB" w:rsidRDefault="002947D6" w:rsidP="0085014D">
      <w:pPr>
        <w:pStyle w:val="ListParagraph"/>
        <w:numPr>
          <w:ilvl w:val="0"/>
          <w:numId w:val="35"/>
        </w:numPr>
        <w:ind w:left="14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Successful bidder shall supply Crockery and cutlery as specified below :</w:t>
      </w:r>
    </w:p>
    <w:p w:rsidR="00DF0987" w:rsidRDefault="00DF0987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tbl>
      <w:tblPr>
        <w:tblStyle w:val="TableGrid"/>
        <w:tblW w:w="0" w:type="auto"/>
        <w:tblInd w:w="1528" w:type="dxa"/>
        <w:tblLook w:val="04A0"/>
      </w:tblPr>
      <w:tblGrid>
        <w:gridCol w:w="648"/>
        <w:gridCol w:w="3434"/>
        <w:gridCol w:w="2956"/>
      </w:tblGrid>
      <w:tr w:rsidR="00DF0987" w:rsidTr="00DC1884">
        <w:tc>
          <w:tcPr>
            <w:tcW w:w="648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Sr. #</w:t>
            </w:r>
          </w:p>
        </w:tc>
        <w:tc>
          <w:tcPr>
            <w:tcW w:w="3434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Description</w:t>
            </w:r>
          </w:p>
        </w:tc>
        <w:tc>
          <w:tcPr>
            <w:tcW w:w="2956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Quality/Specifications</w:t>
            </w:r>
          </w:p>
        </w:tc>
      </w:tr>
      <w:tr w:rsidR="00DF0987" w:rsidTr="00DC1884">
        <w:tc>
          <w:tcPr>
            <w:tcW w:w="648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01</w:t>
            </w:r>
          </w:p>
        </w:tc>
        <w:tc>
          <w:tcPr>
            <w:tcW w:w="3434" w:type="dxa"/>
          </w:tcPr>
          <w:p w:rsidR="00A13EB1" w:rsidRDefault="00A13EB1" w:rsidP="00A13EB1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Crocker</w:t>
            </w:r>
            <w:r w:rsidR="000365E8">
              <w:rPr>
                <w:rFonts w:ascii="Cambria" w:hAnsi="Cambria" w:cs="Arial"/>
              </w:rPr>
              <w:t>y</w:t>
            </w:r>
            <w:r>
              <w:rPr>
                <w:rFonts w:ascii="Cambria" w:hAnsi="Cambria" w:cs="Arial"/>
              </w:rPr>
              <w:t xml:space="preserve"> </w:t>
            </w:r>
          </w:p>
          <w:p w:rsidR="00DF0987" w:rsidRDefault="00DF0987" w:rsidP="00A13EB1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Plates, Cups, Dishes </w:t>
            </w:r>
            <w:r w:rsidR="00A13EB1">
              <w:rPr>
                <w:rFonts w:ascii="Cambria" w:hAnsi="Cambria" w:cs="Arial"/>
              </w:rPr>
              <w:t>etc.</w:t>
            </w:r>
          </w:p>
        </w:tc>
        <w:tc>
          <w:tcPr>
            <w:tcW w:w="2956" w:type="dxa"/>
          </w:tcPr>
          <w:p w:rsidR="00DF0987" w:rsidRDefault="000365E8" w:rsidP="00C16C83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Fine Bone</w:t>
            </w:r>
            <w:r w:rsidR="00C16C83">
              <w:rPr>
                <w:rFonts w:ascii="Cambria" w:hAnsi="Cambria" w:cs="Arial"/>
              </w:rPr>
              <w:t xml:space="preserve"> China</w:t>
            </w:r>
            <w:r w:rsidR="00A13EB1">
              <w:rPr>
                <w:rFonts w:ascii="Cambria" w:hAnsi="Cambria" w:cs="Arial"/>
              </w:rPr>
              <w:t xml:space="preserve"> </w:t>
            </w:r>
            <w:r w:rsidR="00DF0987">
              <w:rPr>
                <w:rFonts w:ascii="Cambria" w:hAnsi="Cambria" w:cs="Arial"/>
              </w:rPr>
              <w:t>made VIP</w:t>
            </w:r>
            <w:r w:rsidR="00A13EB1">
              <w:rPr>
                <w:rFonts w:ascii="Cambria" w:hAnsi="Cambria" w:cs="Arial"/>
              </w:rPr>
              <w:t xml:space="preserve"> </w:t>
            </w:r>
          </w:p>
        </w:tc>
      </w:tr>
      <w:tr w:rsidR="00A13EB1" w:rsidTr="00DC1884">
        <w:tc>
          <w:tcPr>
            <w:tcW w:w="648" w:type="dxa"/>
          </w:tcPr>
          <w:p w:rsidR="00A13EB1" w:rsidRDefault="00A13EB1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02</w:t>
            </w:r>
          </w:p>
        </w:tc>
        <w:tc>
          <w:tcPr>
            <w:tcW w:w="3434" w:type="dxa"/>
          </w:tcPr>
          <w:p w:rsidR="00A13EB1" w:rsidRDefault="00C16C83" w:rsidP="00A13EB1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Cutlery</w:t>
            </w:r>
          </w:p>
          <w:p w:rsidR="004B2042" w:rsidRDefault="004B2042" w:rsidP="00A13EB1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Spoons, Forks etc.</w:t>
            </w:r>
          </w:p>
        </w:tc>
        <w:tc>
          <w:tcPr>
            <w:tcW w:w="2956" w:type="dxa"/>
          </w:tcPr>
          <w:p w:rsidR="00A13EB1" w:rsidRDefault="004B2042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Stainless steel made VIP</w:t>
            </w:r>
          </w:p>
        </w:tc>
      </w:tr>
      <w:tr w:rsidR="00DF0987" w:rsidTr="00DC1884">
        <w:tc>
          <w:tcPr>
            <w:tcW w:w="648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  <w:r w:rsidR="00A13EB1">
              <w:rPr>
                <w:rFonts w:ascii="Cambria" w:hAnsi="Cambria" w:cs="Arial"/>
              </w:rPr>
              <w:t>3</w:t>
            </w:r>
          </w:p>
        </w:tc>
        <w:tc>
          <w:tcPr>
            <w:tcW w:w="3434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Containers with flame</w:t>
            </w:r>
          </w:p>
        </w:tc>
        <w:tc>
          <w:tcPr>
            <w:tcW w:w="2956" w:type="dxa"/>
          </w:tcPr>
          <w:p w:rsidR="00DF0987" w:rsidRDefault="00DF0987" w:rsidP="00DC188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Stainless Steel made VIP</w:t>
            </w:r>
          </w:p>
        </w:tc>
      </w:tr>
      <w:tr w:rsidR="00DF0987" w:rsidTr="00DC1884">
        <w:tc>
          <w:tcPr>
            <w:tcW w:w="648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  <w:r w:rsidR="00382672">
              <w:rPr>
                <w:rFonts w:ascii="Cambria" w:hAnsi="Cambria" w:cs="Arial"/>
              </w:rPr>
              <w:t>4</w:t>
            </w:r>
          </w:p>
        </w:tc>
        <w:tc>
          <w:tcPr>
            <w:tcW w:w="3434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Glasses</w:t>
            </w:r>
          </w:p>
        </w:tc>
        <w:tc>
          <w:tcPr>
            <w:tcW w:w="2956" w:type="dxa"/>
          </w:tcPr>
          <w:p w:rsidR="00DF0987" w:rsidRDefault="00DF0987" w:rsidP="00DC1884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Wine type</w:t>
            </w:r>
            <w:r w:rsidR="00EB4E0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VIP</w:t>
            </w:r>
          </w:p>
        </w:tc>
      </w:tr>
    </w:tbl>
    <w:p w:rsidR="00DF0987" w:rsidRDefault="00DF0987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F0BCB" w:rsidRPr="002947D6" w:rsidRDefault="002F0BCB" w:rsidP="002947D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b/>
          <w:bCs/>
        </w:rPr>
      </w:pPr>
      <w:r w:rsidRPr="002947D6">
        <w:rPr>
          <w:rFonts w:ascii="Cambria" w:hAnsi="Cambria" w:cs="Arial"/>
          <w:b/>
          <w:bCs/>
        </w:rPr>
        <w:t>Technical verification</w:t>
      </w:r>
    </w:p>
    <w:p w:rsidR="00DF0987" w:rsidRPr="002F0BCB" w:rsidRDefault="00DF0987" w:rsidP="00733805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  <w:b/>
          <w:bCs/>
        </w:rPr>
      </w:pPr>
    </w:p>
    <w:p w:rsidR="002947D6" w:rsidRDefault="002947D6" w:rsidP="00382672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620" w:hanging="5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The </w:t>
      </w:r>
      <w:proofErr w:type="spellStart"/>
      <w:r>
        <w:rPr>
          <w:rFonts w:ascii="Cambria" w:hAnsi="Cambria" w:cs="Arial"/>
        </w:rPr>
        <w:t>Daira</w:t>
      </w:r>
      <w:proofErr w:type="spellEnd"/>
      <w:r>
        <w:rPr>
          <w:rFonts w:ascii="Cambria" w:hAnsi="Cambria" w:cs="Arial"/>
        </w:rPr>
        <w:t xml:space="preserve">, </w:t>
      </w:r>
      <w:proofErr w:type="spellStart"/>
      <w:r>
        <w:rPr>
          <w:rFonts w:ascii="Cambria" w:hAnsi="Cambria" w:cs="Arial"/>
        </w:rPr>
        <w:t>Tenatage</w:t>
      </w:r>
      <w:proofErr w:type="spellEnd"/>
      <w:r>
        <w:rPr>
          <w:rFonts w:ascii="Cambria" w:hAnsi="Cambria" w:cs="Arial"/>
        </w:rPr>
        <w:t xml:space="preserve"> and Carpeting of best quality, clean, </w:t>
      </w:r>
      <w:proofErr w:type="spellStart"/>
      <w:r>
        <w:rPr>
          <w:rFonts w:ascii="Cambria" w:hAnsi="Cambria" w:cs="Arial"/>
        </w:rPr>
        <w:t>colour</w:t>
      </w:r>
      <w:proofErr w:type="spellEnd"/>
      <w:r>
        <w:rPr>
          <w:rFonts w:ascii="Cambria" w:hAnsi="Cambria" w:cs="Arial"/>
        </w:rPr>
        <w:t xml:space="preserve"> and contrast will be verified by the Entertainment Management Committee.</w:t>
      </w:r>
    </w:p>
    <w:p w:rsidR="002947D6" w:rsidRDefault="002947D6" w:rsidP="00BC22F7">
      <w:pPr>
        <w:pStyle w:val="ListParagraph"/>
        <w:autoSpaceDE w:val="0"/>
        <w:autoSpaceDN w:val="0"/>
        <w:adjustRightInd w:val="0"/>
        <w:ind w:left="180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</w:t>
      </w:r>
    </w:p>
    <w:p w:rsidR="002F0BCB" w:rsidRPr="002F0BCB" w:rsidRDefault="002F0BCB" w:rsidP="00382672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620" w:hanging="540"/>
        <w:jc w:val="both"/>
        <w:rPr>
          <w:rFonts w:ascii="Cambria" w:hAnsi="Cambria" w:cs="Arial"/>
          <w:b/>
          <w:bCs/>
        </w:rPr>
      </w:pPr>
      <w:r w:rsidRPr="002F0BCB">
        <w:rPr>
          <w:rFonts w:ascii="Cambria" w:hAnsi="Cambria" w:cs="Arial"/>
        </w:rPr>
        <w:t>The quality and quantity of food shall be checked by the Coordinating Officials for the Con</w:t>
      </w:r>
      <w:r w:rsidR="00F87887">
        <w:rPr>
          <w:rFonts w:ascii="Cambria" w:hAnsi="Cambria" w:cs="Arial"/>
        </w:rPr>
        <w:t xml:space="preserve">vocation </w:t>
      </w:r>
      <w:r w:rsidRPr="002F0BCB">
        <w:rPr>
          <w:rFonts w:ascii="Cambria" w:hAnsi="Cambria" w:cs="Arial"/>
        </w:rPr>
        <w:t xml:space="preserve">declared by the </w:t>
      </w:r>
      <w:r w:rsidR="00EB4E08">
        <w:rPr>
          <w:rFonts w:ascii="Cambria" w:hAnsi="Cambria" w:cs="Arial"/>
        </w:rPr>
        <w:t>Entertainment Management</w:t>
      </w:r>
      <w:r w:rsidRPr="002F0BCB">
        <w:rPr>
          <w:rFonts w:ascii="Cambria" w:hAnsi="Cambria" w:cs="Arial"/>
        </w:rPr>
        <w:t xml:space="preserve"> </w:t>
      </w:r>
      <w:r w:rsidR="00EB4E08">
        <w:rPr>
          <w:rFonts w:ascii="Cambria" w:hAnsi="Cambria" w:cs="Arial"/>
        </w:rPr>
        <w:t>C</w:t>
      </w:r>
      <w:r w:rsidRPr="002F0BCB">
        <w:rPr>
          <w:rFonts w:ascii="Cambria" w:hAnsi="Cambria" w:cs="Arial"/>
        </w:rPr>
        <w:t xml:space="preserve">ommittee for catering services from time to time during execution of work to ensure the quantity, quality and hygiene of food. </w:t>
      </w:r>
    </w:p>
    <w:p w:rsidR="002F0BCB" w:rsidRDefault="002F0BCB" w:rsidP="002F0BCB">
      <w:pPr>
        <w:tabs>
          <w:tab w:val="num" w:pos="1440"/>
        </w:tabs>
        <w:ind w:left="1440" w:right="-360"/>
      </w:pPr>
    </w:p>
    <w:p w:rsidR="00A97B99" w:rsidRDefault="00A97B99" w:rsidP="00A97B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8B6AB0" w:rsidRPr="00A30D37" w:rsidRDefault="008B6AB0" w:rsidP="008B6AB0">
      <w:pPr>
        <w:widowControl w:val="0"/>
        <w:autoSpaceDE w:val="0"/>
        <w:autoSpaceDN w:val="0"/>
        <w:adjustRightInd w:val="0"/>
        <w:ind w:left="100" w:hanging="100"/>
        <w:rPr>
          <w:b/>
          <w:sz w:val="26"/>
        </w:rPr>
      </w:pPr>
      <w:r w:rsidRPr="00A30D37">
        <w:rPr>
          <w:b/>
          <w:bCs/>
          <w:u w:val="single"/>
        </w:rPr>
        <w:t>ISSUED TO:</w:t>
      </w:r>
    </w:p>
    <w:p w:rsidR="008B6AB0" w:rsidRDefault="008B6AB0" w:rsidP="008B6AB0">
      <w:pPr>
        <w:spacing w:line="480" w:lineRule="auto"/>
        <w:ind w:right="-360"/>
        <w:jc w:val="center"/>
        <w:rPr>
          <w:sz w:val="26"/>
        </w:rPr>
      </w:pPr>
      <w:r w:rsidRPr="0051088D">
        <w:rPr>
          <w:sz w:val="26"/>
        </w:rPr>
        <w:t>M/S</w:t>
      </w:r>
      <w:r w:rsidRPr="00A33BC4">
        <w:rPr>
          <w:sz w:val="26"/>
        </w:rPr>
        <w:t>--------------------------------------------------------------------------------------------------</w:t>
      </w:r>
      <w:r>
        <w:rPr>
          <w:sz w:val="26"/>
        </w:rPr>
        <w:t>---------------</w:t>
      </w:r>
    </w:p>
    <w:p w:rsidR="008B6AB0" w:rsidRPr="008434EB" w:rsidRDefault="008B6AB0" w:rsidP="008B6AB0">
      <w:pPr>
        <w:spacing w:line="480" w:lineRule="auto"/>
        <w:ind w:right="-360"/>
        <w:jc w:val="center"/>
        <w:rPr>
          <w:sz w:val="26"/>
        </w:rPr>
      </w:pPr>
      <w:r w:rsidRPr="00A33BC4">
        <w:rPr>
          <w:sz w:val="26"/>
        </w:rPr>
        <w:t>------------------------------------------------------------------------------------------------</w:t>
      </w:r>
      <w:r>
        <w:rPr>
          <w:sz w:val="26"/>
        </w:rPr>
        <w:t>-----------------------</w:t>
      </w:r>
    </w:p>
    <w:p w:rsidR="008B6AB0" w:rsidRDefault="008B6AB0" w:rsidP="00A97B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8B6AB0" w:rsidRDefault="008B6AB0" w:rsidP="00A97B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A97B99" w:rsidRPr="00BE66C1" w:rsidRDefault="00BA7181" w:rsidP="00A97B99">
      <w:pPr>
        <w:tabs>
          <w:tab w:val="left" w:pos="4305"/>
        </w:tabs>
      </w:pPr>
      <w:r>
        <w:rPr>
          <w:noProof/>
        </w:rPr>
        <w:pict>
          <v:rect id="_x0000_s1028" style="position:absolute;margin-left:1.7pt;margin-top:5.6pt;width:7in;height:132.65pt;z-index:251665408">
            <v:textbox style="mso-next-textbox:#_x0000_s1028">
              <w:txbxContent>
                <w:p w:rsidR="00A97B99" w:rsidRDefault="00A97B99" w:rsidP="00A97B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</w:rPr>
                  </w:pPr>
                </w:p>
                <w:p w:rsidR="00A97B99" w:rsidRPr="00586C1A" w:rsidRDefault="00A97B99" w:rsidP="00A97B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 xml:space="preserve">Muhammad </w:t>
                  </w:r>
                  <w:proofErr w:type="spellStart"/>
                  <w:r>
                    <w:rPr>
                      <w:b/>
                      <w:bCs/>
                      <w:sz w:val="26"/>
                    </w:rPr>
                    <w:t>Mazhar</w:t>
                  </w:r>
                  <w:proofErr w:type="spellEnd"/>
                  <w:r>
                    <w:rPr>
                      <w:b/>
                      <w:bCs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</w:rPr>
                    <w:t>Waseem</w:t>
                  </w:r>
                  <w:proofErr w:type="spellEnd"/>
                </w:p>
                <w:p w:rsidR="00A97B99" w:rsidRPr="004A69B6" w:rsidRDefault="00A97B99" w:rsidP="00A97B99">
                  <w:pPr>
                    <w:widowControl w:val="0"/>
                    <w:autoSpaceDE w:val="0"/>
                    <w:autoSpaceDN w:val="0"/>
                    <w:adjustRightInd w:val="0"/>
                    <w:spacing w:line="12" w:lineRule="exact"/>
                  </w:pPr>
                </w:p>
                <w:p w:rsidR="00A97B99" w:rsidRDefault="00A97B99" w:rsidP="00A97B99">
                  <w:pPr>
                    <w:widowControl w:val="0"/>
                    <w:autoSpaceDE w:val="0"/>
                    <w:autoSpaceDN w:val="0"/>
                    <w:adjustRightInd w:val="0"/>
                    <w:ind w:left="2160" w:firstLine="720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Incharge</w:t>
                  </w:r>
                  <w:proofErr w:type="spellEnd"/>
                  <w:r>
                    <w:rPr>
                      <w:sz w:val="28"/>
                    </w:rPr>
                    <w:t xml:space="preserve"> Officer</w:t>
                  </w:r>
                  <w:r w:rsidRPr="007937A0">
                    <w:rPr>
                      <w:sz w:val="28"/>
                    </w:rPr>
                    <w:t>, Procurement &amp; Inventory Control</w:t>
                  </w:r>
                  <w:r w:rsidR="00BC68EC">
                    <w:rPr>
                      <w:sz w:val="28"/>
                    </w:rPr>
                    <w:t xml:space="preserve"> /</w:t>
                  </w:r>
                </w:p>
                <w:p w:rsidR="00BC68EC" w:rsidRPr="00BC68EC" w:rsidRDefault="00BC68EC" w:rsidP="00BC68EC">
                  <w:pPr>
                    <w:widowControl w:val="0"/>
                    <w:autoSpaceDE w:val="0"/>
                    <w:autoSpaceDN w:val="0"/>
                    <w:adjustRightInd w:val="0"/>
                    <w:ind w:left="2880" w:firstLine="7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Secretary Entertainment Committee </w:t>
                  </w:r>
                </w:p>
                <w:p w:rsidR="00A97B99" w:rsidRPr="004A69B6" w:rsidRDefault="00A97B99" w:rsidP="00A97B99">
                  <w:pPr>
                    <w:widowControl w:val="0"/>
                    <w:autoSpaceDE w:val="0"/>
                    <w:autoSpaceDN w:val="0"/>
                    <w:adjustRightInd w:val="0"/>
                    <w:ind w:left="2160"/>
                    <w:rPr>
                      <w:b/>
                      <w:bCs/>
                    </w:rPr>
                  </w:pPr>
                  <w:proofErr w:type="spellStart"/>
                  <w:r w:rsidRPr="00E047F2">
                    <w:rPr>
                      <w:sz w:val="28"/>
                    </w:rPr>
                    <w:t>Allama</w:t>
                  </w:r>
                  <w:proofErr w:type="spellEnd"/>
                  <w:r w:rsidRPr="00E047F2">
                    <w:rPr>
                      <w:sz w:val="28"/>
                    </w:rPr>
                    <w:t xml:space="preserve"> </w:t>
                  </w:r>
                  <w:proofErr w:type="spellStart"/>
                  <w:r w:rsidRPr="00E047F2">
                    <w:rPr>
                      <w:sz w:val="28"/>
                    </w:rPr>
                    <w:t>Iqbal</w:t>
                  </w:r>
                  <w:proofErr w:type="spellEnd"/>
                  <w:r w:rsidRPr="00E047F2">
                    <w:rPr>
                      <w:sz w:val="28"/>
                    </w:rPr>
                    <w:t xml:space="preserve"> Road Faisalabad, Phone: 041-9201</w:t>
                  </w:r>
                  <w:r>
                    <w:rPr>
                      <w:sz w:val="28"/>
                    </w:rPr>
                    <w:t>468 &amp; 9201030</w:t>
                  </w:r>
                </w:p>
                <w:p w:rsidR="00A97B99" w:rsidRDefault="00A97B99" w:rsidP="00A97B99"/>
              </w:txbxContent>
            </v:textbox>
          </v:rect>
        </w:pict>
      </w:r>
    </w:p>
    <w:p w:rsidR="00EF79F4" w:rsidRDefault="00EF79F4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79F4" w:rsidRDefault="00EF79F4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79F4" w:rsidRDefault="00EF79F4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79F4" w:rsidRDefault="00EF79F4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F79F4" w:rsidRDefault="00EF79F4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03441" w:rsidRDefault="00C03441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33805" w:rsidRDefault="00733805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97B99" w:rsidRDefault="00A97B99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6AB0" w:rsidRDefault="008B6AB0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6AB0" w:rsidRDefault="008B6AB0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6AB0" w:rsidRDefault="008B6AB0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6AB0" w:rsidRDefault="008B6AB0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B6AB0" w:rsidRDefault="008B6AB0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C68EC" w:rsidRDefault="00BC68EC" w:rsidP="00AC14E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7E5C" w:rsidRPr="00126A17" w:rsidRDefault="00814273" w:rsidP="00507EB3">
      <w:pPr>
        <w:contextualSpacing/>
        <w:jc w:val="center"/>
        <w:rPr>
          <w:rFonts w:ascii="Arial Rounded MT Bold" w:hAnsi="Arial Rounded MT Bold"/>
        </w:rPr>
      </w:pPr>
      <w:r w:rsidRPr="00126A17">
        <w:rPr>
          <w:rFonts w:ascii="Arial Rounded MT Bold" w:hAnsi="Arial Rounded MT Bold"/>
        </w:rPr>
        <w:lastRenderedPageBreak/>
        <w:t xml:space="preserve">                                                       </w:t>
      </w:r>
    </w:p>
    <w:p w:rsidR="00F22186" w:rsidRPr="00F22186" w:rsidRDefault="00F22186" w:rsidP="00F22186">
      <w:pPr>
        <w:ind w:right="-720"/>
        <w:jc w:val="center"/>
        <w:rPr>
          <w:rFonts w:ascii="Arial Rounded MT Bold" w:hAnsi="Arial Rounded MT Bold"/>
          <w:b/>
          <w:sz w:val="32"/>
          <w:szCs w:val="44"/>
        </w:rPr>
      </w:pPr>
      <w:r w:rsidRPr="00F22186">
        <w:rPr>
          <w:rFonts w:ascii="Arial Rounded MT Bold" w:hAnsi="Arial Rounded MT Bold"/>
          <w:b/>
          <w:noProof/>
          <w:sz w:val="32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-1270</wp:posOffset>
            </wp:positionV>
            <wp:extent cx="457200" cy="457200"/>
            <wp:effectExtent l="19050" t="0" r="0" b="0"/>
            <wp:wrapNone/>
            <wp:docPr id="3" name="Picture 2" descr="g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186">
        <w:rPr>
          <w:rFonts w:ascii="Arial Rounded MT Bold" w:hAnsi="Arial Rounded MT Bold"/>
          <w:b/>
          <w:sz w:val="32"/>
          <w:szCs w:val="44"/>
        </w:rPr>
        <w:t>GOVERNMENT COLLEGE UNIVERSITY FAISALABAD</w:t>
      </w:r>
    </w:p>
    <w:p w:rsidR="00651E61" w:rsidRPr="00126A17" w:rsidRDefault="00651E61" w:rsidP="00511741">
      <w:pPr>
        <w:tabs>
          <w:tab w:val="left" w:pos="1260"/>
        </w:tabs>
        <w:rPr>
          <w:rFonts w:ascii="Arial Rounded MT Bold" w:hAnsi="Arial Rounded MT Bold"/>
        </w:rPr>
      </w:pPr>
    </w:p>
    <w:p w:rsidR="000564F7" w:rsidRPr="00EB1EB7" w:rsidRDefault="00F37E5C" w:rsidP="000564F7">
      <w:pPr>
        <w:tabs>
          <w:tab w:val="left" w:pos="1260"/>
        </w:tabs>
        <w:rPr>
          <w:b/>
          <w:bCs/>
          <w:sz w:val="20"/>
          <w:szCs w:val="20"/>
          <w:u w:val="single"/>
        </w:rPr>
      </w:pP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Pr="00126A17">
        <w:rPr>
          <w:rFonts w:ascii="Arial Rounded MT Bold" w:hAnsi="Arial Rounded MT Bold"/>
        </w:rPr>
        <w:tab/>
      </w:r>
      <w:r w:rsidR="000564F7">
        <w:rPr>
          <w:rFonts w:ascii="Arial Rounded MT Bold" w:hAnsi="Arial Rounded MT Bold"/>
        </w:rPr>
        <w:t xml:space="preserve">                           </w:t>
      </w:r>
      <w:r w:rsidRPr="006E39E6">
        <w:rPr>
          <w:rFonts w:ascii="Arial Rounded MT Bold" w:hAnsi="Arial Rounded MT Bold"/>
          <w:b/>
          <w:bCs/>
          <w:u w:val="single"/>
        </w:rPr>
        <w:t>Appendix “A”</w:t>
      </w:r>
      <w:r w:rsidRPr="006E39E6">
        <w:rPr>
          <w:rFonts w:ascii="Arial Rounded MT Bold" w:hAnsi="Arial Rounded MT Bold"/>
          <w:b/>
          <w:bCs/>
        </w:rPr>
        <w:tab/>
      </w:r>
      <w:r w:rsidRPr="006E39E6">
        <w:rPr>
          <w:rFonts w:ascii="Arial Rounded MT Bold" w:hAnsi="Arial Rounded MT Bold"/>
          <w:b/>
          <w:bCs/>
        </w:rPr>
        <w:tab/>
      </w:r>
    </w:p>
    <w:tbl>
      <w:tblPr>
        <w:tblStyle w:val="TableGrid"/>
        <w:tblW w:w="0" w:type="auto"/>
        <w:tblInd w:w="2448" w:type="dxa"/>
        <w:tblLook w:val="04A0"/>
      </w:tblPr>
      <w:tblGrid>
        <w:gridCol w:w="5310"/>
      </w:tblGrid>
      <w:tr w:rsidR="000564F7" w:rsidRPr="00EB1EB7" w:rsidTr="00C846C6">
        <w:tc>
          <w:tcPr>
            <w:tcW w:w="5310" w:type="dxa"/>
          </w:tcPr>
          <w:p w:rsidR="000564F7" w:rsidRPr="00EB1EB7" w:rsidRDefault="00BD0931" w:rsidP="00BD09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TENDER DOCUMENT</w:t>
            </w:r>
            <w:r w:rsidR="006E39E6" w:rsidRPr="00EB1EB7">
              <w:rPr>
                <w:b/>
                <w:sz w:val="20"/>
                <w:szCs w:val="20"/>
                <w:u w:val="single"/>
              </w:rPr>
              <w:t xml:space="preserve"> NO</w:t>
            </w:r>
            <w:r w:rsidR="000564F7" w:rsidRPr="00EB1EB7">
              <w:rPr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367</w:t>
            </w:r>
            <w:r w:rsidR="000564F7" w:rsidRPr="00EB1EB7">
              <w:rPr>
                <w:b/>
                <w:sz w:val="20"/>
                <w:szCs w:val="20"/>
                <w:u w:val="single"/>
              </w:rPr>
              <w:t xml:space="preserve"> / 201</w:t>
            </w:r>
            <w:r w:rsidR="00AC14ED" w:rsidRPr="00EB1EB7">
              <w:rPr>
                <w:b/>
                <w:sz w:val="20"/>
                <w:szCs w:val="20"/>
                <w:u w:val="single"/>
              </w:rPr>
              <w:t>6</w:t>
            </w:r>
          </w:p>
        </w:tc>
      </w:tr>
    </w:tbl>
    <w:p w:rsidR="00F76B24" w:rsidRPr="00F76B24" w:rsidRDefault="0079515E" w:rsidP="00220F86">
      <w:pPr>
        <w:pStyle w:val="Heading2"/>
        <w:pBdr>
          <w:bottom w:val="dotted" w:sz="4" w:space="3" w:color="auto"/>
        </w:pBdr>
        <w:shd w:val="clear" w:color="auto" w:fill="FFFFFF"/>
        <w:spacing w:before="230" w:beforeAutospacing="0" w:after="115" w:afterAutospacing="0"/>
        <w:jc w:val="center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D</w:t>
      </w:r>
      <w:r w:rsidR="00DC0294" w:rsidRPr="00EB1EB7">
        <w:rPr>
          <w:caps/>
          <w:sz w:val="20"/>
          <w:szCs w:val="20"/>
          <w:u w:val="single"/>
        </w:rPr>
        <w:t xml:space="preserve">ETAIL &amp; SPECIFICATIONS </w:t>
      </w:r>
      <w:r w:rsidR="00220F86" w:rsidRPr="00220F86">
        <w:rPr>
          <w:sz w:val="20"/>
          <w:szCs w:val="20"/>
          <w:u w:val="single"/>
        </w:rPr>
        <w:t>OF FOOD CATERING SERVICES AT THE EVE OF 7</w:t>
      </w:r>
      <w:r w:rsidR="00220F86" w:rsidRPr="00220F86">
        <w:rPr>
          <w:sz w:val="20"/>
          <w:szCs w:val="20"/>
          <w:u w:val="single"/>
          <w:vertAlign w:val="superscript"/>
        </w:rPr>
        <w:t>TH</w:t>
      </w:r>
      <w:r w:rsidR="00220F86" w:rsidRPr="00220F86">
        <w:rPr>
          <w:sz w:val="20"/>
          <w:szCs w:val="20"/>
          <w:u w:val="single"/>
        </w:rPr>
        <w:t xml:space="preserve"> CONVOCATION FOR 7</w:t>
      </w:r>
      <w:r w:rsidR="00220F86" w:rsidRPr="00220F86">
        <w:rPr>
          <w:sz w:val="20"/>
          <w:szCs w:val="20"/>
          <w:u w:val="single"/>
          <w:vertAlign w:val="superscript"/>
        </w:rPr>
        <w:t>TH</w:t>
      </w:r>
      <w:r w:rsidR="00220F86" w:rsidRPr="00220F86">
        <w:rPr>
          <w:sz w:val="20"/>
          <w:szCs w:val="20"/>
          <w:u w:val="single"/>
        </w:rPr>
        <w:t xml:space="preserve"> CONVOCATION SCHEDULED </w:t>
      </w:r>
      <w:r w:rsidR="00BD0931" w:rsidRPr="00220F86">
        <w:rPr>
          <w:caps/>
          <w:sz w:val="20"/>
          <w:szCs w:val="20"/>
          <w:u w:val="single"/>
        </w:rPr>
        <w:t xml:space="preserve">IN </w:t>
      </w:r>
      <w:r w:rsidR="000B09A7" w:rsidRPr="00220F86">
        <w:rPr>
          <w:caps/>
          <w:sz w:val="20"/>
          <w:szCs w:val="20"/>
          <w:u w:val="single"/>
        </w:rPr>
        <w:t>MID-</w:t>
      </w:r>
      <w:r w:rsidR="00BD0931" w:rsidRPr="00220F86">
        <w:rPr>
          <w:caps/>
          <w:sz w:val="20"/>
          <w:szCs w:val="20"/>
          <w:u w:val="single"/>
        </w:rPr>
        <w:t>DECEMBER</w:t>
      </w:r>
      <w:r w:rsidR="00BD0931">
        <w:rPr>
          <w:caps/>
          <w:sz w:val="20"/>
          <w:szCs w:val="20"/>
          <w:u w:val="single"/>
        </w:rPr>
        <w:t xml:space="preserve"> 2016 AT NEW CAMPUS, GOVERNMENTCOLLEGE UNIVERSITY, </w:t>
      </w:r>
      <w:proofErr w:type="gramStart"/>
      <w:r w:rsidR="00BD0931">
        <w:rPr>
          <w:caps/>
          <w:sz w:val="20"/>
          <w:szCs w:val="20"/>
          <w:u w:val="single"/>
        </w:rPr>
        <w:t>FAISALABAD</w:t>
      </w:r>
      <w:proofErr w:type="gramEnd"/>
      <w:r w:rsidR="00BD0931">
        <w:rPr>
          <w:caps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895"/>
        <w:gridCol w:w="7767"/>
        <w:gridCol w:w="1544"/>
      </w:tblGrid>
      <w:tr w:rsidR="00BD0931" w:rsidRPr="00EB1EB7" w:rsidTr="00BD0931">
        <w:tc>
          <w:tcPr>
            <w:tcW w:w="895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EB1EB7">
              <w:rPr>
                <w:sz w:val="20"/>
                <w:szCs w:val="20"/>
              </w:rPr>
              <w:t>Sr.No</w:t>
            </w:r>
            <w:proofErr w:type="spellEnd"/>
            <w:r w:rsidRPr="00EB1EB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767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</w:rPr>
            </w:pPr>
            <w:r w:rsidRPr="00EB1EB7">
              <w:rPr>
                <w:sz w:val="20"/>
                <w:szCs w:val="20"/>
              </w:rPr>
              <w:t>Items</w:t>
            </w:r>
          </w:p>
        </w:tc>
        <w:tc>
          <w:tcPr>
            <w:tcW w:w="1544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</w:rPr>
            </w:pPr>
            <w:r w:rsidRPr="00EB1EB7">
              <w:rPr>
                <w:sz w:val="20"/>
                <w:szCs w:val="20"/>
              </w:rPr>
              <w:t>Amount including all Taxes</w:t>
            </w:r>
          </w:p>
        </w:tc>
      </w:tr>
      <w:tr w:rsidR="00BD0931" w:rsidRPr="00EB1EB7" w:rsidTr="00BD0931">
        <w:tc>
          <w:tcPr>
            <w:tcW w:w="895" w:type="dxa"/>
          </w:tcPr>
          <w:p w:rsidR="00BD0931" w:rsidRPr="004F1555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4F155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767" w:type="dxa"/>
          </w:tcPr>
          <w:p w:rsidR="00BD0931" w:rsidRDefault="000B09A7" w:rsidP="004A6426">
            <w:pPr>
              <w:jc w:val="both"/>
            </w:pPr>
            <w:r>
              <w:t>Manu for VIP Guests (</w:t>
            </w:r>
            <w:r w:rsidR="00BD0931">
              <w:t>250 Nos.</w:t>
            </w:r>
            <w:r>
              <w:t xml:space="preserve">) with </w:t>
            </w:r>
            <w:proofErr w:type="spellStart"/>
            <w:r>
              <w:t>tentage</w:t>
            </w:r>
            <w:proofErr w:type="spellEnd"/>
            <w:r>
              <w:t xml:space="preserve">, </w:t>
            </w:r>
            <w:r w:rsidR="00BD0931">
              <w:t xml:space="preserve">seating </w:t>
            </w:r>
            <w:r>
              <w:t xml:space="preserve">and carpeting </w:t>
            </w:r>
            <w:r w:rsidR="00BD0931">
              <w:t>arrangements.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Chicken </w:t>
            </w:r>
            <w:proofErr w:type="spellStart"/>
            <w:r>
              <w:t>Qorma</w:t>
            </w:r>
            <w:proofErr w:type="spellEnd"/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Chicken Fried Rice</w:t>
            </w:r>
            <w:r w:rsidR="00FE01EE">
              <w:t xml:space="preserve"> (Boneless chicken cubes+ Mixed vegetables)</w:t>
            </w:r>
          </w:p>
          <w:p w:rsidR="00ED1454" w:rsidRDefault="00C85F3C" w:rsidP="00BD0931">
            <w:pPr>
              <w:numPr>
                <w:ilvl w:val="0"/>
                <w:numId w:val="36"/>
              </w:numPr>
              <w:jc w:val="both"/>
            </w:pPr>
            <w:r>
              <w:t>Fish (</w:t>
            </w:r>
            <w:proofErr w:type="spellStart"/>
            <w:r>
              <w:t>P</w:t>
            </w:r>
            <w:r w:rsidR="00C3691B">
              <w:t>an</w:t>
            </w:r>
            <w:r w:rsidR="00ED1454">
              <w:t>gas</w:t>
            </w:r>
            <w:r w:rsidR="00C3691B">
              <w:t>io</w:t>
            </w:r>
            <w:r w:rsidR="00BD0931">
              <w:t>us</w:t>
            </w:r>
            <w:proofErr w:type="spellEnd"/>
            <w:r w:rsidR="00BD0931">
              <w:t>)</w:t>
            </w:r>
          </w:p>
          <w:p w:rsidR="00BD0931" w:rsidRDefault="00ED1454" w:rsidP="00BD0931">
            <w:pPr>
              <w:numPr>
                <w:ilvl w:val="0"/>
                <w:numId w:val="36"/>
              </w:numPr>
              <w:jc w:val="both"/>
            </w:pPr>
            <w:r>
              <w:t xml:space="preserve">Tomato Ketchup (Branded) </w:t>
            </w:r>
            <w:r w:rsidR="00C85F3C">
              <w:t xml:space="preserve"> 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Chicken </w:t>
            </w:r>
            <w:proofErr w:type="spellStart"/>
            <w:r>
              <w:t>Jalfrazy</w:t>
            </w:r>
            <w:proofErr w:type="spellEnd"/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Raita</w:t>
            </w:r>
            <w:proofErr w:type="spellEnd"/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Assorted Salad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Fruit trifle and </w:t>
            </w:r>
            <w:proofErr w:type="spellStart"/>
            <w:r>
              <w:t>G</w:t>
            </w:r>
            <w:r w:rsidR="00220F17">
              <w:t>h</w:t>
            </w:r>
            <w:r>
              <w:t>ulab</w:t>
            </w:r>
            <w:proofErr w:type="spellEnd"/>
            <w:r>
              <w:t xml:space="preserve"> </w:t>
            </w:r>
            <w:proofErr w:type="spellStart"/>
            <w:r>
              <w:t>jaman</w:t>
            </w:r>
            <w:proofErr w:type="spellEnd"/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Roghni</w:t>
            </w:r>
            <w:proofErr w:type="spellEnd"/>
            <w:r>
              <w:t xml:space="preserve"> Nan</w:t>
            </w:r>
            <w:r w:rsidR="00C3691B">
              <w:t xml:space="preserve"> and </w:t>
            </w:r>
            <w:proofErr w:type="spellStart"/>
            <w:r w:rsidR="00C3691B">
              <w:t>Roti</w:t>
            </w:r>
            <w:proofErr w:type="spellEnd"/>
            <w:r w:rsidR="00C3691B">
              <w:t xml:space="preserve"> </w:t>
            </w:r>
            <w:r>
              <w:t>(Fresh</w:t>
            </w:r>
            <w:r w:rsidR="00C3691B">
              <w:t xml:space="preserve"> </w:t>
            </w:r>
            <w:proofErr w:type="spellStart"/>
            <w:r w:rsidR="00C3691B">
              <w:t>Tandoori</w:t>
            </w:r>
            <w:proofErr w:type="spellEnd"/>
            <w:r>
              <w:t>)</w:t>
            </w:r>
            <w:r w:rsidR="00ED1454">
              <w:t xml:space="preserve"> at Spot.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Mineral Water</w:t>
            </w:r>
            <w:r w:rsidR="009A618D">
              <w:t xml:space="preserve"> Serving and extra </w:t>
            </w:r>
            <w:r>
              <w:t>500</w:t>
            </w:r>
            <w:r w:rsidR="00ED1454">
              <w:t xml:space="preserve"> Nestle</w:t>
            </w:r>
            <w:r>
              <w:t xml:space="preserve"> Bottle</w:t>
            </w:r>
            <w:r w:rsidR="009A618D">
              <w:t>s</w:t>
            </w:r>
            <w:r>
              <w:t xml:space="preserve"> ½ </w:t>
            </w:r>
            <w:proofErr w:type="spellStart"/>
            <w:r>
              <w:t>Litre</w:t>
            </w:r>
            <w:proofErr w:type="spellEnd"/>
            <w:r>
              <w:t xml:space="preserve"> </w:t>
            </w:r>
          </w:p>
          <w:p w:rsidR="00BD0931" w:rsidRDefault="00C16C83" w:rsidP="00BD0931">
            <w:pPr>
              <w:numPr>
                <w:ilvl w:val="0"/>
                <w:numId w:val="36"/>
              </w:numPr>
              <w:jc w:val="both"/>
            </w:pPr>
            <w:r>
              <w:t xml:space="preserve">Both </w:t>
            </w:r>
            <w:r w:rsidR="009A618D">
              <w:t>Soft</w:t>
            </w:r>
            <w:r w:rsidR="00BD0931">
              <w:t xml:space="preserve"> Drink</w:t>
            </w:r>
            <w:r>
              <w:t xml:space="preserve"> and</w:t>
            </w:r>
            <w:r w:rsidR="00ED1454">
              <w:t xml:space="preserve"> Tin Pack</w:t>
            </w:r>
            <w:r w:rsidR="00BD0931">
              <w:t xml:space="preserve"> (Per Person)</w:t>
            </w:r>
          </w:p>
          <w:p w:rsidR="009A618D" w:rsidRDefault="009A618D" w:rsidP="00BD0931">
            <w:pPr>
              <w:numPr>
                <w:ilvl w:val="0"/>
                <w:numId w:val="36"/>
              </w:numPr>
              <w:jc w:val="both"/>
            </w:pPr>
            <w:r>
              <w:t>Kashmiri</w:t>
            </w:r>
            <w:r w:rsidR="00C16C83">
              <w:t xml:space="preserve"> Tea</w:t>
            </w:r>
            <w:r>
              <w:t xml:space="preserve"> (Garnished with Nuts)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Tissues (Rose Petal</w:t>
            </w:r>
            <w:r w:rsidR="006B5700">
              <w:t xml:space="preserve"> Box</w:t>
            </w:r>
            <w:r>
              <w:t>)</w:t>
            </w:r>
          </w:p>
        </w:tc>
        <w:tc>
          <w:tcPr>
            <w:tcW w:w="1544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  <w:u w:val="single"/>
              </w:rPr>
            </w:pPr>
          </w:p>
        </w:tc>
      </w:tr>
      <w:tr w:rsidR="00BD0931" w:rsidRPr="00EB1EB7" w:rsidTr="00BD0931">
        <w:tc>
          <w:tcPr>
            <w:tcW w:w="895" w:type="dxa"/>
          </w:tcPr>
          <w:p w:rsidR="00BD0931" w:rsidRPr="004F1555" w:rsidRDefault="00BD0931" w:rsidP="00C846C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1555">
              <w:rPr>
                <w:sz w:val="20"/>
                <w:szCs w:val="20"/>
              </w:rPr>
              <w:t>2</w:t>
            </w:r>
          </w:p>
        </w:tc>
        <w:tc>
          <w:tcPr>
            <w:tcW w:w="7767" w:type="dxa"/>
          </w:tcPr>
          <w:p w:rsidR="00BD0931" w:rsidRDefault="00BD0931" w:rsidP="004A6426">
            <w:pPr>
              <w:spacing w:line="360" w:lineRule="auto"/>
              <w:jc w:val="both"/>
            </w:pPr>
            <w:r>
              <w:t xml:space="preserve">  Manu for Other Guests </w:t>
            </w:r>
            <w:r w:rsidR="00D146D8">
              <w:t>(</w:t>
            </w:r>
            <w:r>
              <w:t>1000 Nos.</w:t>
            </w:r>
            <w:r w:rsidR="00D146D8">
              <w:t>)</w:t>
            </w:r>
            <w:r>
              <w:t xml:space="preserve"> with </w:t>
            </w:r>
            <w:r w:rsidR="00485055">
              <w:t>Buffet</w:t>
            </w:r>
            <w:r>
              <w:t xml:space="preserve"> </w:t>
            </w:r>
            <w:r w:rsidR="00485055">
              <w:t>Serving</w:t>
            </w:r>
            <w:r w:rsidR="00220F17">
              <w:t>.</w:t>
            </w:r>
            <w:r>
              <w:t xml:space="preserve"> 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Chicken </w:t>
            </w:r>
            <w:proofErr w:type="spellStart"/>
            <w:r>
              <w:t>Qorma</w:t>
            </w:r>
            <w:proofErr w:type="spellEnd"/>
          </w:p>
          <w:p w:rsidR="00BD0931" w:rsidRPr="00220F17" w:rsidRDefault="00BD0931" w:rsidP="00220F17">
            <w:pPr>
              <w:numPr>
                <w:ilvl w:val="0"/>
                <w:numId w:val="36"/>
              </w:numPr>
              <w:jc w:val="both"/>
            </w:pPr>
            <w:r>
              <w:t>Chicken F</w:t>
            </w:r>
            <w:r w:rsidR="006B5700">
              <w:t>r</w:t>
            </w:r>
            <w:r>
              <w:t>ied Rice</w:t>
            </w:r>
            <w:r w:rsidR="00220F17">
              <w:t>(Boneless chicken cubes+ Mixed vegetables)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Raita</w:t>
            </w:r>
            <w:proofErr w:type="spellEnd"/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Assorted Salad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Fruit trifle and </w:t>
            </w:r>
            <w:proofErr w:type="spellStart"/>
            <w:r>
              <w:t>G</w:t>
            </w:r>
            <w:r w:rsidR="00220F17">
              <w:t>h</w:t>
            </w:r>
            <w:r>
              <w:t>ulab</w:t>
            </w:r>
            <w:proofErr w:type="spellEnd"/>
            <w:r>
              <w:t xml:space="preserve"> </w:t>
            </w:r>
            <w:proofErr w:type="spellStart"/>
            <w:r>
              <w:t>jaman</w:t>
            </w:r>
            <w:proofErr w:type="spellEnd"/>
          </w:p>
          <w:p w:rsidR="00C16C83" w:rsidRDefault="00C16C83" w:rsidP="00C16C83">
            <w:pPr>
              <w:numPr>
                <w:ilvl w:val="0"/>
                <w:numId w:val="36"/>
              </w:numPr>
              <w:jc w:val="both"/>
            </w:pPr>
            <w:proofErr w:type="spellStart"/>
            <w:r>
              <w:t>Roghni</w:t>
            </w:r>
            <w:proofErr w:type="spellEnd"/>
            <w:r>
              <w:t xml:space="preserve"> Nan and </w:t>
            </w:r>
            <w:proofErr w:type="spellStart"/>
            <w:r>
              <w:t>Roti</w:t>
            </w:r>
            <w:proofErr w:type="spellEnd"/>
            <w:r>
              <w:t xml:space="preserve"> (Fresh </w:t>
            </w:r>
            <w:proofErr w:type="spellStart"/>
            <w:r>
              <w:t>Tandoori</w:t>
            </w:r>
            <w:proofErr w:type="spellEnd"/>
            <w:r>
              <w:t>) at Spot.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>Mineral Water</w:t>
            </w:r>
            <w:r w:rsidR="00B3425F">
              <w:t xml:space="preserve"> Serving</w:t>
            </w:r>
            <w:r>
              <w:t xml:space="preserve"> (</w:t>
            </w:r>
            <w:r w:rsidR="002D38A9">
              <w:t xml:space="preserve">1.5 </w:t>
            </w:r>
            <w:proofErr w:type="spellStart"/>
            <w:r w:rsidR="002D38A9">
              <w:t>Litre</w:t>
            </w:r>
            <w:proofErr w:type="spellEnd"/>
            <w:r>
              <w:t>)</w:t>
            </w:r>
          </w:p>
          <w:p w:rsidR="00B3425F" w:rsidRPr="00B3425F" w:rsidRDefault="00B3425F" w:rsidP="00B3425F">
            <w:pPr>
              <w:numPr>
                <w:ilvl w:val="0"/>
                <w:numId w:val="36"/>
              </w:numPr>
              <w:jc w:val="both"/>
            </w:pPr>
            <w:r>
              <w:t xml:space="preserve">Kashmiri </w:t>
            </w:r>
            <w:r w:rsidR="00C16C83">
              <w:t xml:space="preserve">Tea </w:t>
            </w:r>
            <w:r>
              <w:t>(Garnished with Nuts)</w:t>
            </w:r>
          </w:p>
          <w:p w:rsidR="00BD0931" w:rsidRDefault="00BD0931" w:rsidP="00BD0931">
            <w:pPr>
              <w:numPr>
                <w:ilvl w:val="0"/>
                <w:numId w:val="36"/>
              </w:numPr>
              <w:jc w:val="both"/>
            </w:pPr>
            <w:r>
              <w:t xml:space="preserve"> </w:t>
            </w:r>
            <w:r w:rsidR="00ED1454">
              <w:t xml:space="preserve">Paper </w:t>
            </w:r>
            <w:r>
              <w:t>Tissue (Napkin)</w:t>
            </w:r>
          </w:p>
        </w:tc>
        <w:tc>
          <w:tcPr>
            <w:tcW w:w="1544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  <w:u w:val="single"/>
              </w:rPr>
            </w:pPr>
          </w:p>
        </w:tc>
      </w:tr>
      <w:tr w:rsidR="00BD0931" w:rsidRPr="00EB1EB7" w:rsidTr="00BD0931">
        <w:tc>
          <w:tcPr>
            <w:tcW w:w="895" w:type="dxa"/>
          </w:tcPr>
          <w:p w:rsidR="00BD0931" w:rsidRPr="004F1555" w:rsidRDefault="00BD0931" w:rsidP="00C846C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1555">
              <w:rPr>
                <w:sz w:val="20"/>
                <w:szCs w:val="20"/>
              </w:rPr>
              <w:t>3</w:t>
            </w:r>
          </w:p>
        </w:tc>
        <w:tc>
          <w:tcPr>
            <w:tcW w:w="7767" w:type="dxa"/>
          </w:tcPr>
          <w:p w:rsidR="00BD0931" w:rsidRDefault="00BD0931" w:rsidP="004A6426">
            <w:pPr>
              <w:spacing w:line="360" w:lineRule="auto"/>
              <w:jc w:val="both"/>
            </w:pPr>
            <w:r>
              <w:t xml:space="preserve">       Lunch </w:t>
            </w:r>
            <w:r w:rsidR="002D38A9">
              <w:t>Boxes</w:t>
            </w:r>
            <w:r>
              <w:t xml:space="preserve"> for </w:t>
            </w:r>
            <w:r w:rsidR="002D38A9">
              <w:t>Students</w:t>
            </w:r>
            <w:r>
              <w:t xml:space="preserve"> </w:t>
            </w:r>
            <w:r w:rsidR="002D38A9">
              <w:t>(4,</w:t>
            </w:r>
            <w:r w:rsidR="008D270F">
              <w:t>0</w:t>
            </w:r>
            <w:r>
              <w:t>00 Nos.</w:t>
            </w:r>
            <w:r w:rsidR="002D38A9">
              <w:t>)</w:t>
            </w:r>
          </w:p>
          <w:p w:rsidR="00BD0931" w:rsidRDefault="00BD0931" w:rsidP="00BD0931">
            <w:pPr>
              <w:numPr>
                <w:ilvl w:val="0"/>
                <w:numId w:val="37"/>
              </w:numPr>
              <w:ind w:left="1325"/>
              <w:jc w:val="both"/>
            </w:pPr>
            <w:r>
              <w:t>Club Chic</w:t>
            </w:r>
            <w:r w:rsidR="002D38A9">
              <w:t>ken Sandwich (Double Layer</w:t>
            </w:r>
            <w:r w:rsidR="008D270F">
              <w:t>) 325</w:t>
            </w:r>
            <w:r>
              <w:t xml:space="preserve"> gm</w:t>
            </w:r>
            <w:r w:rsidR="002D38A9">
              <w:t xml:space="preserve"> approx.</w:t>
            </w:r>
          </w:p>
          <w:p w:rsidR="00BD0931" w:rsidRDefault="00BD0931" w:rsidP="00BD0931">
            <w:pPr>
              <w:numPr>
                <w:ilvl w:val="0"/>
                <w:numId w:val="37"/>
              </w:numPr>
              <w:ind w:left="1325"/>
              <w:jc w:val="both"/>
            </w:pPr>
            <w:r>
              <w:t>Chicken Patties</w:t>
            </w:r>
          </w:p>
          <w:p w:rsidR="00430505" w:rsidRDefault="00430505" w:rsidP="00430505">
            <w:pPr>
              <w:numPr>
                <w:ilvl w:val="0"/>
                <w:numId w:val="36"/>
              </w:numPr>
              <w:ind w:left="1355"/>
              <w:jc w:val="both"/>
            </w:pPr>
            <w:r>
              <w:t xml:space="preserve">Tomato Ketchup Sachet (Branded)  </w:t>
            </w:r>
          </w:p>
          <w:p w:rsidR="00BD0931" w:rsidRDefault="00BD0931" w:rsidP="00BD0931">
            <w:pPr>
              <w:numPr>
                <w:ilvl w:val="0"/>
                <w:numId w:val="37"/>
              </w:numPr>
              <w:ind w:left="1325"/>
              <w:jc w:val="both"/>
            </w:pPr>
            <w:r>
              <w:t>Cup Cake</w:t>
            </w:r>
          </w:p>
          <w:p w:rsidR="00BD0931" w:rsidRDefault="00BD0931" w:rsidP="00BD0931">
            <w:pPr>
              <w:numPr>
                <w:ilvl w:val="0"/>
                <w:numId w:val="37"/>
              </w:numPr>
              <w:ind w:left="1325"/>
              <w:jc w:val="both"/>
            </w:pPr>
            <w:r>
              <w:t xml:space="preserve">Juice ( Nestle ./ </w:t>
            </w:r>
            <w:proofErr w:type="spellStart"/>
            <w:r>
              <w:t>Shezan</w:t>
            </w:r>
            <w:proofErr w:type="spellEnd"/>
            <w:r w:rsidR="00F31ED7">
              <w:t>-</w:t>
            </w:r>
            <w:r>
              <w:t xml:space="preserve">All Pure </w:t>
            </w:r>
            <w:r w:rsidR="00F31ED7">
              <w:t xml:space="preserve">) </w:t>
            </w:r>
            <w:r>
              <w:t>or Equivalent</w:t>
            </w:r>
          </w:p>
          <w:p w:rsidR="00BD0931" w:rsidRDefault="00BD0931" w:rsidP="00BD0931">
            <w:pPr>
              <w:numPr>
                <w:ilvl w:val="0"/>
                <w:numId w:val="37"/>
              </w:numPr>
              <w:ind w:left="1325"/>
              <w:jc w:val="both"/>
            </w:pPr>
            <w:r>
              <w:t>Tissue (Napkin)</w:t>
            </w:r>
          </w:p>
        </w:tc>
        <w:tc>
          <w:tcPr>
            <w:tcW w:w="1544" w:type="dxa"/>
          </w:tcPr>
          <w:p w:rsidR="00BD0931" w:rsidRPr="00EB1EB7" w:rsidRDefault="00BD0931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  <w:u w:val="single"/>
              </w:rPr>
            </w:pPr>
          </w:p>
        </w:tc>
      </w:tr>
      <w:tr w:rsidR="009A41F7" w:rsidRPr="00EB1EB7" w:rsidTr="00A077E4">
        <w:tc>
          <w:tcPr>
            <w:tcW w:w="8662" w:type="dxa"/>
            <w:gridSpan w:val="2"/>
          </w:tcPr>
          <w:p w:rsidR="009A41F7" w:rsidRPr="009A41F7" w:rsidRDefault="009A41F7" w:rsidP="009A41F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A41F7">
              <w:rPr>
                <w:b/>
                <w:sz w:val="24"/>
                <w:szCs w:val="20"/>
              </w:rPr>
              <w:t>Total Cost (Rs.)</w:t>
            </w:r>
          </w:p>
        </w:tc>
        <w:tc>
          <w:tcPr>
            <w:tcW w:w="1544" w:type="dxa"/>
          </w:tcPr>
          <w:p w:rsidR="009A41F7" w:rsidRPr="00EB1EB7" w:rsidRDefault="009A41F7" w:rsidP="007224B6">
            <w:pPr>
              <w:pStyle w:val="Heading2"/>
              <w:spacing w:before="230" w:beforeAutospacing="0" w:after="115" w:afterAutospacing="0"/>
              <w:jc w:val="center"/>
              <w:outlineLvl w:val="1"/>
              <w:rPr>
                <w:sz w:val="20"/>
                <w:szCs w:val="20"/>
                <w:u w:val="single"/>
              </w:rPr>
            </w:pPr>
          </w:p>
        </w:tc>
      </w:tr>
    </w:tbl>
    <w:p w:rsidR="00C03441" w:rsidRDefault="00C03441" w:rsidP="002458B9">
      <w:pPr>
        <w:jc w:val="right"/>
        <w:rPr>
          <w:rFonts w:ascii="Arial Rounded MT Bold" w:hAnsi="Arial Rounded MT Bold"/>
          <w:b/>
          <w:bCs/>
          <w:u w:val="single"/>
        </w:rPr>
      </w:pPr>
    </w:p>
    <w:p w:rsidR="00600B58" w:rsidRDefault="00600B58" w:rsidP="002458B9">
      <w:pPr>
        <w:jc w:val="center"/>
        <w:rPr>
          <w:rFonts w:ascii="Cambria" w:hAnsi="Cambria"/>
        </w:rPr>
      </w:pPr>
    </w:p>
    <w:p w:rsidR="00600B58" w:rsidRDefault="00600B58" w:rsidP="002458B9">
      <w:pPr>
        <w:jc w:val="center"/>
        <w:rPr>
          <w:rFonts w:ascii="Cambria" w:hAnsi="Cambria"/>
        </w:rPr>
      </w:pPr>
    </w:p>
    <w:p w:rsidR="00ED13FB" w:rsidRDefault="00ED13FB" w:rsidP="002458B9">
      <w:pPr>
        <w:jc w:val="center"/>
        <w:rPr>
          <w:rFonts w:ascii="Cambria" w:hAnsi="Cambria"/>
        </w:rPr>
      </w:pPr>
    </w:p>
    <w:p w:rsidR="002458B9" w:rsidRDefault="002458B9" w:rsidP="002458B9">
      <w:pPr>
        <w:jc w:val="center"/>
        <w:rPr>
          <w:rFonts w:ascii="Cambria" w:hAnsi="Cambria"/>
        </w:rPr>
      </w:pPr>
    </w:p>
    <w:p w:rsidR="002458B9" w:rsidRDefault="002458B9" w:rsidP="002458B9">
      <w:pPr>
        <w:jc w:val="center"/>
        <w:rPr>
          <w:rFonts w:ascii="Cambria" w:hAnsi="Cambria"/>
        </w:rPr>
      </w:pPr>
    </w:p>
    <w:p w:rsidR="002458B9" w:rsidRPr="00ED13FB" w:rsidRDefault="002458B9" w:rsidP="002458B9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:rsidR="002458B9" w:rsidRDefault="002458B9" w:rsidP="002458B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75565" w:rsidRDefault="00F75565" w:rsidP="002458B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C2956" w:rsidRDefault="00FC2956" w:rsidP="002458B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C2956" w:rsidRDefault="00FC2956" w:rsidP="002458B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C2956" w:rsidRDefault="00FC2956" w:rsidP="002458B9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C2956" w:rsidRDefault="00FC2956" w:rsidP="00ED3E5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4270C9" w:rsidRDefault="004270C9" w:rsidP="00ED3E5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ED3E5B" w:rsidRDefault="00ED3E5B" w:rsidP="00ED3E5B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67B93">
        <w:rPr>
          <w:b/>
        </w:rPr>
        <w:t xml:space="preserve">Note:  </w:t>
      </w:r>
      <w:r w:rsidR="00F67B93">
        <w:rPr>
          <w:b/>
          <w:u w:val="single"/>
        </w:rPr>
        <w:t>Rate</w:t>
      </w:r>
      <w:r w:rsidRPr="00BE5F75">
        <w:rPr>
          <w:b/>
          <w:u w:val="single"/>
        </w:rPr>
        <w:t xml:space="preserve"> should also be quoted on Firm’s letter head pad.</w:t>
      </w:r>
    </w:p>
    <w:p w:rsidR="00ED3E5B" w:rsidRDefault="00ED3E5B" w:rsidP="00ED3E5B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ED3E5B" w:rsidRPr="004A69B6" w:rsidRDefault="00ED3E5B" w:rsidP="00ED3E5B">
      <w:pPr>
        <w:widowControl w:val="0"/>
        <w:autoSpaceDE w:val="0"/>
        <w:autoSpaceDN w:val="0"/>
        <w:adjustRightInd w:val="0"/>
        <w:spacing w:line="20" w:lineRule="exact"/>
      </w:pPr>
    </w:p>
    <w:p w:rsidR="00ED3E5B" w:rsidRPr="004A69B6" w:rsidRDefault="00ED3E5B" w:rsidP="00ED3E5B">
      <w:pPr>
        <w:widowControl w:val="0"/>
        <w:autoSpaceDE w:val="0"/>
        <w:autoSpaceDN w:val="0"/>
        <w:adjustRightInd w:val="0"/>
        <w:spacing w:line="18" w:lineRule="exact"/>
      </w:pPr>
      <w:bookmarkStart w:id="0" w:name="page5"/>
      <w:bookmarkStart w:id="1" w:name="page6"/>
      <w:bookmarkEnd w:id="0"/>
      <w:bookmarkEnd w:id="1"/>
    </w:p>
    <w:tbl>
      <w:tblPr>
        <w:tblW w:w="1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5060"/>
        <w:gridCol w:w="5400"/>
        <w:gridCol w:w="20"/>
      </w:tblGrid>
      <w:tr w:rsidR="00ED3E5B" w:rsidRPr="004A69B6" w:rsidTr="002F0BCB">
        <w:trPr>
          <w:trHeight w:val="54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A69B6">
              <w:rPr>
                <w:b/>
                <w:bCs/>
                <w:u w:val="single"/>
              </w:rPr>
              <w:t>Details of Call Deposit Receipt (CDR)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A69B6">
              <w:rPr>
                <w:b/>
                <w:bCs/>
              </w:rPr>
              <w:t>Signature______________________________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3E5B" w:rsidRPr="004A69B6" w:rsidTr="002F0BCB">
        <w:trPr>
          <w:trHeight w:val="5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A69B6">
              <w:rPr>
                <w:b/>
                <w:bCs/>
              </w:rPr>
              <w:t>No______________ Amount___________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20"/>
            </w:pPr>
            <w:r w:rsidRPr="004A69B6">
              <w:rPr>
                <w:b/>
                <w:bCs/>
              </w:rPr>
              <w:t>Name of Bidder______________</w:t>
            </w:r>
            <w:r>
              <w:rPr>
                <w:b/>
                <w:bCs/>
              </w:rPr>
              <w:t>_</w:t>
            </w:r>
            <w:r w:rsidRPr="004A69B6">
              <w:rPr>
                <w:b/>
                <w:bCs/>
              </w:rPr>
              <w:t>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D3E5B" w:rsidRPr="004A69B6" w:rsidTr="002F0BCB">
        <w:trPr>
          <w:trHeight w:val="55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00"/>
            </w:pPr>
            <w:r w:rsidRPr="004A69B6">
              <w:rPr>
                <w:b/>
                <w:bCs/>
              </w:rPr>
              <w:t>Bank______ Branch_____ City__________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ind w:left="120"/>
            </w:pPr>
            <w:r w:rsidRPr="004A69B6">
              <w:rPr>
                <w:b/>
                <w:bCs/>
              </w:rPr>
              <w:t>CNIC No 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E5B" w:rsidRPr="004A69B6" w:rsidRDefault="00ED3E5B" w:rsidP="002F0BC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ED3E5B" w:rsidRPr="004A69B6" w:rsidRDefault="00ED3E5B" w:rsidP="00ED3E5B">
      <w:pPr>
        <w:widowControl w:val="0"/>
        <w:autoSpaceDE w:val="0"/>
        <w:autoSpaceDN w:val="0"/>
        <w:adjustRightInd w:val="0"/>
        <w:spacing w:line="278" w:lineRule="exact"/>
      </w:pPr>
    </w:p>
    <w:p w:rsidR="00ED3E5B" w:rsidRPr="004A69B6" w:rsidRDefault="00ED3E5B" w:rsidP="00ED3E5B">
      <w:pPr>
        <w:widowControl w:val="0"/>
        <w:autoSpaceDE w:val="0"/>
        <w:autoSpaceDN w:val="0"/>
        <w:adjustRightInd w:val="0"/>
        <w:ind w:left="720"/>
      </w:pPr>
      <w:r w:rsidRPr="004A69B6">
        <w:rPr>
          <w:b/>
          <w:bCs/>
        </w:rPr>
        <w:t>Name of the Firm &amp; Address _____________________________Ph No______________</w:t>
      </w:r>
      <w:r>
        <w:rPr>
          <w:b/>
          <w:bCs/>
        </w:rPr>
        <w:t>__</w:t>
      </w:r>
      <w:r w:rsidRPr="004A69B6">
        <w:rPr>
          <w:b/>
          <w:bCs/>
        </w:rPr>
        <w:t>_</w:t>
      </w:r>
    </w:p>
    <w:p w:rsidR="00ED3E5B" w:rsidRDefault="00ED3E5B" w:rsidP="00ED3E5B">
      <w:pPr>
        <w:widowControl w:val="0"/>
        <w:autoSpaceDE w:val="0"/>
        <w:autoSpaceDN w:val="0"/>
        <w:adjustRightInd w:val="0"/>
        <w:spacing w:line="200" w:lineRule="exact"/>
      </w:pPr>
      <w:r>
        <w:tab/>
      </w:r>
    </w:p>
    <w:p w:rsidR="00ED3E5B" w:rsidRDefault="00ED3E5B" w:rsidP="00ED3E5B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proofErr w:type="spellStart"/>
      <w:r>
        <w:rPr>
          <w:b/>
          <w:bCs/>
        </w:rPr>
        <w:t>N.T.No</w:t>
      </w:r>
      <w:proofErr w:type="spellEnd"/>
      <w:r>
        <w:rPr>
          <w:b/>
          <w:bCs/>
        </w:rPr>
        <w:t>.</w:t>
      </w:r>
      <w:r w:rsidRPr="004A69B6">
        <w:rPr>
          <w:b/>
          <w:bCs/>
        </w:rPr>
        <w:t xml:space="preserve"> _____________________________</w:t>
      </w:r>
      <w:r>
        <w:rPr>
          <w:b/>
          <w:bCs/>
        </w:rPr>
        <w:t>Sales Tax No.</w:t>
      </w:r>
      <w:r w:rsidRPr="004A69B6">
        <w:rPr>
          <w:b/>
          <w:bCs/>
        </w:rPr>
        <w:t>_____________</w:t>
      </w:r>
      <w:r>
        <w:rPr>
          <w:b/>
          <w:bCs/>
        </w:rPr>
        <w:t>________________</w:t>
      </w:r>
    </w:p>
    <w:p w:rsidR="00ED3E5B" w:rsidRPr="004A69B6" w:rsidRDefault="00ED3E5B" w:rsidP="00ED3E5B">
      <w:pPr>
        <w:widowControl w:val="0"/>
        <w:autoSpaceDE w:val="0"/>
        <w:autoSpaceDN w:val="0"/>
        <w:adjustRightInd w:val="0"/>
        <w:ind w:left="720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BA7181" w:rsidP="003D5652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pict>
          <v:rect id="_x0000_s1026" style="position:absolute;left:0;text-align:left;margin-left:21.4pt;margin-top:.85pt;width:7in;height:103.85pt;z-index:251663360">
            <v:textbox style="mso-next-textbox:#_x0000_s1026">
              <w:txbxContent>
                <w:p w:rsidR="00F87887" w:rsidRDefault="00F87887" w:rsidP="00ED3E5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Issued By:</w:t>
                  </w:r>
                </w:p>
                <w:p w:rsidR="00F67B93" w:rsidRDefault="00F67B93" w:rsidP="00ED3E5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 xml:space="preserve">Muhammad </w:t>
                  </w:r>
                  <w:proofErr w:type="spellStart"/>
                  <w:r>
                    <w:rPr>
                      <w:rStyle w:val="Strong"/>
                    </w:rPr>
                    <w:t>Mazhar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Waseem</w:t>
                  </w:r>
                  <w:proofErr w:type="spellEnd"/>
                </w:p>
                <w:p w:rsidR="00F87887" w:rsidRPr="00F22186" w:rsidRDefault="00F67B93" w:rsidP="00ED3E5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</w:pPr>
                  <w:proofErr w:type="spellStart"/>
                  <w:r>
                    <w:t>Incharge</w:t>
                  </w:r>
                  <w:proofErr w:type="spellEnd"/>
                  <w:r>
                    <w:t xml:space="preserve"> Officer,</w:t>
                  </w:r>
                  <w:r w:rsidR="00F87887" w:rsidRPr="00F22186">
                    <w:t xml:space="preserve"> </w:t>
                  </w:r>
                  <w:r>
                    <w:t>Procurement &amp; Inventory Control</w:t>
                  </w:r>
                  <w:r w:rsidR="00F87887" w:rsidRPr="00F22186">
                    <w:t xml:space="preserve"> /</w:t>
                  </w:r>
                </w:p>
                <w:p w:rsidR="00F87887" w:rsidRPr="00F22186" w:rsidRDefault="00F67B93" w:rsidP="00ED3E5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t xml:space="preserve">Secretary Entertainment </w:t>
                  </w:r>
                  <w:r w:rsidR="00F87887" w:rsidRPr="00F22186">
                    <w:t>Committee</w:t>
                  </w:r>
                  <w:r w:rsidR="00F87887">
                    <w:t xml:space="preserve"> /</w:t>
                  </w:r>
                </w:p>
                <w:p w:rsidR="00F87887" w:rsidRPr="00F22186" w:rsidRDefault="00F87887" w:rsidP="00EA1CB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</w:pPr>
                  <w:proofErr w:type="gramStart"/>
                  <w:r w:rsidRPr="00F22186">
                    <w:t xml:space="preserve">Government College University, </w:t>
                  </w:r>
                  <w:proofErr w:type="spellStart"/>
                  <w:r w:rsidRPr="00F22186">
                    <w:t>Allama</w:t>
                  </w:r>
                  <w:proofErr w:type="spellEnd"/>
                  <w:r w:rsidRPr="00F22186">
                    <w:t xml:space="preserve"> </w:t>
                  </w:r>
                  <w:proofErr w:type="spellStart"/>
                  <w:r w:rsidRPr="00F22186">
                    <w:t>Iqbal</w:t>
                  </w:r>
                  <w:proofErr w:type="spellEnd"/>
                  <w:r w:rsidRPr="00F22186">
                    <w:t xml:space="preserve"> Road, Faisalabad.</w:t>
                  </w:r>
                  <w:proofErr w:type="gramEnd"/>
                </w:p>
                <w:p w:rsidR="00F87887" w:rsidRDefault="00F87887" w:rsidP="00ED3E5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F22186">
                    <w:t>Phone No.041-920</w:t>
                  </w:r>
                  <w:r w:rsidR="00F67B93">
                    <w:t>1468, 9201030</w:t>
                  </w:r>
                </w:p>
                <w:p w:rsidR="00F87887" w:rsidRDefault="00F87887" w:rsidP="00ED3E5B"/>
              </w:txbxContent>
            </v:textbox>
          </v:rect>
        </w:pict>
      </w: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u w:val="single"/>
        </w:rPr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u w:val="single"/>
        </w:rPr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u w:val="single"/>
        </w:rPr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u w:val="single"/>
        </w:rPr>
      </w:pPr>
    </w:p>
    <w:p w:rsidR="00ED3E5B" w:rsidRDefault="00ED3E5B" w:rsidP="003D56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Rounded MT Bold" w:hAnsi="Arial Rounded MT Bold"/>
          <w:b/>
          <w:u w:val="single"/>
        </w:rPr>
      </w:pPr>
    </w:p>
    <w:p w:rsidR="006B039D" w:rsidRPr="00126A17" w:rsidRDefault="000564F7" w:rsidP="000564F7">
      <w:pPr>
        <w:contextualSpacing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</w:t>
      </w:r>
    </w:p>
    <w:sectPr w:rsidR="006B039D" w:rsidRPr="00126A17" w:rsidSect="00E36310">
      <w:pgSz w:w="12240" w:h="15840" w:code="1"/>
      <w:pgMar w:top="54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1CC"/>
    <w:multiLevelType w:val="hybridMultilevel"/>
    <w:tmpl w:val="1A404F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331358"/>
    <w:multiLevelType w:val="hybridMultilevel"/>
    <w:tmpl w:val="58DC4FE2"/>
    <w:lvl w:ilvl="0" w:tplc="F66AF3F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D700F"/>
    <w:multiLevelType w:val="hybridMultilevel"/>
    <w:tmpl w:val="9F4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1CFB"/>
    <w:multiLevelType w:val="hybridMultilevel"/>
    <w:tmpl w:val="1DAA5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04523E"/>
    <w:multiLevelType w:val="hybridMultilevel"/>
    <w:tmpl w:val="9436488E"/>
    <w:lvl w:ilvl="0" w:tplc="0409000B">
      <w:start w:val="1"/>
      <w:numFmt w:val="bullet"/>
      <w:lvlText w:val="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15EE72E2"/>
    <w:multiLevelType w:val="hybridMultilevel"/>
    <w:tmpl w:val="68B66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0754"/>
    <w:multiLevelType w:val="hybridMultilevel"/>
    <w:tmpl w:val="7FCC5A40"/>
    <w:lvl w:ilvl="0" w:tplc="362A6A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747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141B"/>
    <w:multiLevelType w:val="hybridMultilevel"/>
    <w:tmpl w:val="9B5A7A84"/>
    <w:lvl w:ilvl="0" w:tplc="B92C3FF6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9E5CDD"/>
    <w:multiLevelType w:val="hybridMultilevel"/>
    <w:tmpl w:val="8DFA4830"/>
    <w:lvl w:ilvl="0" w:tplc="7A184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6725"/>
    <w:multiLevelType w:val="hybridMultilevel"/>
    <w:tmpl w:val="D1847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43281"/>
    <w:multiLevelType w:val="hybridMultilevel"/>
    <w:tmpl w:val="EC4A8C3E"/>
    <w:lvl w:ilvl="0" w:tplc="9C223302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FCD3963"/>
    <w:multiLevelType w:val="hybridMultilevel"/>
    <w:tmpl w:val="5B7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041CD"/>
    <w:multiLevelType w:val="hybridMultilevel"/>
    <w:tmpl w:val="3AD450E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A00D83"/>
    <w:multiLevelType w:val="hybridMultilevel"/>
    <w:tmpl w:val="34062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0074D4"/>
    <w:multiLevelType w:val="multilevel"/>
    <w:tmpl w:val="8C8A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F1E91"/>
    <w:multiLevelType w:val="hybridMultilevel"/>
    <w:tmpl w:val="A05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E3606"/>
    <w:multiLevelType w:val="hybridMultilevel"/>
    <w:tmpl w:val="A0B25824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7">
    <w:nsid w:val="31B411AB"/>
    <w:multiLevelType w:val="hybridMultilevel"/>
    <w:tmpl w:val="219A9BEC"/>
    <w:lvl w:ilvl="0" w:tplc="2E6C5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747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4D67"/>
    <w:multiLevelType w:val="hybridMultilevel"/>
    <w:tmpl w:val="7A14B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D63790"/>
    <w:multiLevelType w:val="hybridMultilevel"/>
    <w:tmpl w:val="6636919A"/>
    <w:lvl w:ilvl="0" w:tplc="30EAF05C">
      <w:start w:val="1"/>
      <w:numFmt w:val="lowerRoman"/>
      <w:lvlText w:val="%1."/>
      <w:lvlJc w:val="left"/>
      <w:pPr>
        <w:ind w:left="144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B457EF"/>
    <w:multiLevelType w:val="hybridMultilevel"/>
    <w:tmpl w:val="76C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78DC"/>
    <w:multiLevelType w:val="hybridMultilevel"/>
    <w:tmpl w:val="4F583E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27575"/>
    <w:multiLevelType w:val="hybridMultilevel"/>
    <w:tmpl w:val="6C2C5F28"/>
    <w:lvl w:ilvl="0" w:tplc="EEF281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C97568"/>
    <w:multiLevelType w:val="hybridMultilevel"/>
    <w:tmpl w:val="E926E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41735E"/>
    <w:multiLevelType w:val="hybridMultilevel"/>
    <w:tmpl w:val="76BA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11DC1"/>
    <w:multiLevelType w:val="hybridMultilevel"/>
    <w:tmpl w:val="671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91ADA"/>
    <w:multiLevelType w:val="hybridMultilevel"/>
    <w:tmpl w:val="AAF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12C2"/>
    <w:multiLevelType w:val="hybridMultilevel"/>
    <w:tmpl w:val="989E7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623C16"/>
    <w:multiLevelType w:val="hybridMultilevel"/>
    <w:tmpl w:val="9D8CB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E27775"/>
    <w:multiLevelType w:val="hybridMultilevel"/>
    <w:tmpl w:val="10C82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2622462"/>
    <w:multiLevelType w:val="hybridMultilevel"/>
    <w:tmpl w:val="0D12B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48E664A"/>
    <w:multiLevelType w:val="hybridMultilevel"/>
    <w:tmpl w:val="B34CD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FA64F6"/>
    <w:multiLevelType w:val="hybridMultilevel"/>
    <w:tmpl w:val="CD0488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0C87558"/>
    <w:multiLevelType w:val="hybridMultilevel"/>
    <w:tmpl w:val="B8369460"/>
    <w:lvl w:ilvl="0" w:tplc="A33E1A2A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7C2F2B"/>
    <w:multiLevelType w:val="hybridMultilevel"/>
    <w:tmpl w:val="96D030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5725A41"/>
    <w:multiLevelType w:val="hybridMultilevel"/>
    <w:tmpl w:val="A61630DA"/>
    <w:lvl w:ilvl="0" w:tplc="B33EF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A0037"/>
    <w:multiLevelType w:val="hybridMultilevel"/>
    <w:tmpl w:val="B7441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1556E8"/>
    <w:multiLevelType w:val="hybridMultilevel"/>
    <w:tmpl w:val="3BF23C7E"/>
    <w:lvl w:ilvl="0" w:tplc="5D5AAD3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577501"/>
    <w:multiLevelType w:val="hybridMultilevel"/>
    <w:tmpl w:val="F8B49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17"/>
  </w:num>
  <w:num w:numId="5">
    <w:abstractNumId w:val="1"/>
  </w:num>
  <w:num w:numId="6">
    <w:abstractNumId w:val="24"/>
  </w:num>
  <w:num w:numId="7">
    <w:abstractNumId w:val="5"/>
  </w:num>
  <w:num w:numId="8">
    <w:abstractNumId w:val="35"/>
  </w:num>
  <w:num w:numId="9">
    <w:abstractNumId w:val="8"/>
  </w:num>
  <w:num w:numId="10">
    <w:abstractNumId w:val="10"/>
  </w:num>
  <w:num w:numId="11">
    <w:abstractNumId w:val="28"/>
  </w:num>
  <w:num w:numId="12">
    <w:abstractNumId w:val="37"/>
  </w:num>
  <w:num w:numId="13">
    <w:abstractNumId w:val="0"/>
  </w:num>
  <w:num w:numId="14">
    <w:abstractNumId w:val="30"/>
  </w:num>
  <w:num w:numId="15">
    <w:abstractNumId w:val="34"/>
  </w:num>
  <w:num w:numId="16">
    <w:abstractNumId w:val="16"/>
  </w:num>
  <w:num w:numId="17">
    <w:abstractNumId w:val="27"/>
  </w:num>
  <w:num w:numId="18">
    <w:abstractNumId w:val="13"/>
  </w:num>
  <w:num w:numId="19">
    <w:abstractNumId w:val="23"/>
  </w:num>
  <w:num w:numId="20">
    <w:abstractNumId w:val="18"/>
  </w:num>
  <w:num w:numId="21">
    <w:abstractNumId w:val="29"/>
  </w:num>
  <w:num w:numId="22">
    <w:abstractNumId w:val="3"/>
  </w:num>
  <w:num w:numId="23">
    <w:abstractNumId w:val="9"/>
  </w:num>
  <w:num w:numId="24">
    <w:abstractNumId w:val="14"/>
  </w:num>
  <w:num w:numId="25">
    <w:abstractNumId w:val="32"/>
  </w:num>
  <w:num w:numId="26">
    <w:abstractNumId w:val="11"/>
  </w:num>
  <w:num w:numId="27">
    <w:abstractNumId w:val="15"/>
  </w:num>
  <w:num w:numId="28">
    <w:abstractNumId w:val="20"/>
  </w:num>
  <w:num w:numId="29">
    <w:abstractNumId w:val="2"/>
  </w:num>
  <w:num w:numId="30">
    <w:abstractNumId w:val="26"/>
  </w:num>
  <w:num w:numId="31">
    <w:abstractNumId w:val="25"/>
  </w:num>
  <w:num w:numId="32">
    <w:abstractNumId w:val="4"/>
  </w:num>
  <w:num w:numId="33">
    <w:abstractNumId w:val="22"/>
  </w:num>
  <w:num w:numId="34">
    <w:abstractNumId w:val="19"/>
  </w:num>
  <w:num w:numId="35">
    <w:abstractNumId w:val="33"/>
  </w:num>
  <w:num w:numId="36">
    <w:abstractNumId w:val="36"/>
  </w:num>
  <w:num w:numId="37">
    <w:abstractNumId w:val="12"/>
  </w:num>
  <w:num w:numId="38">
    <w:abstractNumId w:val="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5381"/>
    <w:rsid w:val="000003CD"/>
    <w:rsid w:val="000051ED"/>
    <w:rsid w:val="00007621"/>
    <w:rsid w:val="00010A98"/>
    <w:rsid w:val="00013734"/>
    <w:rsid w:val="00034029"/>
    <w:rsid w:val="00034890"/>
    <w:rsid w:val="000365E8"/>
    <w:rsid w:val="00045809"/>
    <w:rsid w:val="00047F94"/>
    <w:rsid w:val="000537A1"/>
    <w:rsid w:val="000564F7"/>
    <w:rsid w:val="000570CF"/>
    <w:rsid w:val="0006153C"/>
    <w:rsid w:val="00061E51"/>
    <w:rsid w:val="00067EAF"/>
    <w:rsid w:val="00071C6A"/>
    <w:rsid w:val="00076165"/>
    <w:rsid w:val="000A073C"/>
    <w:rsid w:val="000A2454"/>
    <w:rsid w:val="000A5370"/>
    <w:rsid w:val="000A7CFF"/>
    <w:rsid w:val="000B09A7"/>
    <w:rsid w:val="000B6F6A"/>
    <w:rsid w:val="000B7EB7"/>
    <w:rsid w:val="000D2EE6"/>
    <w:rsid w:val="000D4A58"/>
    <w:rsid w:val="000E2A40"/>
    <w:rsid w:val="000E3006"/>
    <w:rsid w:val="000F16D5"/>
    <w:rsid w:val="000F25BF"/>
    <w:rsid w:val="000F62BA"/>
    <w:rsid w:val="00102839"/>
    <w:rsid w:val="0010311E"/>
    <w:rsid w:val="00103679"/>
    <w:rsid w:val="00105D0C"/>
    <w:rsid w:val="00115D4A"/>
    <w:rsid w:val="00126A17"/>
    <w:rsid w:val="00131450"/>
    <w:rsid w:val="001334C6"/>
    <w:rsid w:val="001454D7"/>
    <w:rsid w:val="001570B3"/>
    <w:rsid w:val="00157439"/>
    <w:rsid w:val="00186D82"/>
    <w:rsid w:val="00187AD3"/>
    <w:rsid w:val="001A23E9"/>
    <w:rsid w:val="001A5B1E"/>
    <w:rsid w:val="001B37E6"/>
    <w:rsid w:val="001B6F8B"/>
    <w:rsid w:val="001C0EA7"/>
    <w:rsid w:val="001C2CD8"/>
    <w:rsid w:val="001C3F51"/>
    <w:rsid w:val="001D1A0D"/>
    <w:rsid w:val="001E6CE4"/>
    <w:rsid w:val="001E70DC"/>
    <w:rsid w:val="001F5871"/>
    <w:rsid w:val="002064DC"/>
    <w:rsid w:val="00206E7E"/>
    <w:rsid w:val="00220F17"/>
    <w:rsid w:val="00220F86"/>
    <w:rsid w:val="002370CE"/>
    <w:rsid w:val="00237CD2"/>
    <w:rsid w:val="002448A5"/>
    <w:rsid w:val="002458B9"/>
    <w:rsid w:val="00255E81"/>
    <w:rsid w:val="00257932"/>
    <w:rsid w:val="00261CE9"/>
    <w:rsid w:val="0027338D"/>
    <w:rsid w:val="00274263"/>
    <w:rsid w:val="00281B3C"/>
    <w:rsid w:val="00284768"/>
    <w:rsid w:val="002947D6"/>
    <w:rsid w:val="002A3464"/>
    <w:rsid w:val="002A3957"/>
    <w:rsid w:val="002A4753"/>
    <w:rsid w:val="002B2904"/>
    <w:rsid w:val="002B53CD"/>
    <w:rsid w:val="002B701D"/>
    <w:rsid w:val="002D2958"/>
    <w:rsid w:val="002D38A9"/>
    <w:rsid w:val="002D7C3F"/>
    <w:rsid w:val="002E169E"/>
    <w:rsid w:val="002E7983"/>
    <w:rsid w:val="002E7CB5"/>
    <w:rsid w:val="002F0BCB"/>
    <w:rsid w:val="00305D30"/>
    <w:rsid w:val="00311446"/>
    <w:rsid w:val="00314062"/>
    <w:rsid w:val="003171BA"/>
    <w:rsid w:val="00317ED3"/>
    <w:rsid w:val="003235D2"/>
    <w:rsid w:val="00327E41"/>
    <w:rsid w:val="00332E41"/>
    <w:rsid w:val="00334342"/>
    <w:rsid w:val="003366F4"/>
    <w:rsid w:val="00345AE1"/>
    <w:rsid w:val="00346033"/>
    <w:rsid w:val="00356AF2"/>
    <w:rsid w:val="00370C5D"/>
    <w:rsid w:val="003744E9"/>
    <w:rsid w:val="00375BB0"/>
    <w:rsid w:val="00376CCE"/>
    <w:rsid w:val="003804D1"/>
    <w:rsid w:val="00382672"/>
    <w:rsid w:val="003918AB"/>
    <w:rsid w:val="003A703F"/>
    <w:rsid w:val="003D5652"/>
    <w:rsid w:val="003E7823"/>
    <w:rsid w:val="003F16AC"/>
    <w:rsid w:val="003F3B3C"/>
    <w:rsid w:val="003F4C6E"/>
    <w:rsid w:val="003F5677"/>
    <w:rsid w:val="003F570B"/>
    <w:rsid w:val="003F67BE"/>
    <w:rsid w:val="003F7032"/>
    <w:rsid w:val="004011D0"/>
    <w:rsid w:val="00401DE4"/>
    <w:rsid w:val="00410493"/>
    <w:rsid w:val="00420076"/>
    <w:rsid w:val="00424DB5"/>
    <w:rsid w:val="004270C9"/>
    <w:rsid w:val="004278F2"/>
    <w:rsid w:val="00430505"/>
    <w:rsid w:val="00430C60"/>
    <w:rsid w:val="00432E29"/>
    <w:rsid w:val="00433416"/>
    <w:rsid w:val="00434118"/>
    <w:rsid w:val="004467ED"/>
    <w:rsid w:val="00453CC9"/>
    <w:rsid w:val="004663AD"/>
    <w:rsid w:val="004663CC"/>
    <w:rsid w:val="00467AE6"/>
    <w:rsid w:val="00474963"/>
    <w:rsid w:val="00474996"/>
    <w:rsid w:val="00474E33"/>
    <w:rsid w:val="00485055"/>
    <w:rsid w:val="004870D7"/>
    <w:rsid w:val="0049195F"/>
    <w:rsid w:val="004A4240"/>
    <w:rsid w:val="004A6283"/>
    <w:rsid w:val="004B2042"/>
    <w:rsid w:val="004B7F4A"/>
    <w:rsid w:val="004C1C60"/>
    <w:rsid w:val="004D0CA3"/>
    <w:rsid w:val="004D2BF2"/>
    <w:rsid w:val="004D57AA"/>
    <w:rsid w:val="004E24EC"/>
    <w:rsid w:val="004E5A0F"/>
    <w:rsid w:val="004F1555"/>
    <w:rsid w:val="004F1C0C"/>
    <w:rsid w:val="004F21A6"/>
    <w:rsid w:val="005012BD"/>
    <w:rsid w:val="00507EB3"/>
    <w:rsid w:val="00510FA5"/>
    <w:rsid w:val="00511741"/>
    <w:rsid w:val="0053794C"/>
    <w:rsid w:val="0054197A"/>
    <w:rsid w:val="005534DB"/>
    <w:rsid w:val="00561D0D"/>
    <w:rsid w:val="00570485"/>
    <w:rsid w:val="00572FE9"/>
    <w:rsid w:val="00573A5E"/>
    <w:rsid w:val="0057537D"/>
    <w:rsid w:val="005773E6"/>
    <w:rsid w:val="0059134D"/>
    <w:rsid w:val="005A1D91"/>
    <w:rsid w:val="005A6338"/>
    <w:rsid w:val="005C36DB"/>
    <w:rsid w:val="005C4DA5"/>
    <w:rsid w:val="005D3602"/>
    <w:rsid w:val="005E4A49"/>
    <w:rsid w:val="005E7ED6"/>
    <w:rsid w:val="005F3D2E"/>
    <w:rsid w:val="005F7D19"/>
    <w:rsid w:val="00600B58"/>
    <w:rsid w:val="00600FB1"/>
    <w:rsid w:val="00614505"/>
    <w:rsid w:val="00614D3A"/>
    <w:rsid w:val="00620302"/>
    <w:rsid w:val="00622892"/>
    <w:rsid w:val="00624398"/>
    <w:rsid w:val="00624962"/>
    <w:rsid w:val="00633E5A"/>
    <w:rsid w:val="00651E61"/>
    <w:rsid w:val="0065541D"/>
    <w:rsid w:val="00655908"/>
    <w:rsid w:val="00657697"/>
    <w:rsid w:val="00662149"/>
    <w:rsid w:val="00666A99"/>
    <w:rsid w:val="0066796A"/>
    <w:rsid w:val="00672659"/>
    <w:rsid w:val="00677882"/>
    <w:rsid w:val="00681CAD"/>
    <w:rsid w:val="0068220A"/>
    <w:rsid w:val="00687EF4"/>
    <w:rsid w:val="0069600A"/>
    <w:rsid w:val="006A2464"/>
    <w:rsid w:val="006A52D1"/>
    <w:rsid w:val="006A788D"/>
    <w:rsid w:val="006B039D"/>
    <w:rsid w:val="006B0C02"/>
    <w:rsid w:val="006B4751"/>
    <w:rsid w:val="006B5700"/>
    <w:rsid w:val="006B61D4"/>
    <w:rsid w:val="006B7131"/>
    <w:rsid w:val="006C2545"/>
    <w:rsid w:val="006C4865"/>
    <w:rsid w:val="006D240F"/>
    <w:rsid w:val="006D2B70"/>
    <w:rsid w:val="006D3A15"/>
    <w:rsid w:val="006D4F62"/>
    <w:rsid w:val="006E2FC2"/>
    <w:rsid w:val="006E39E6"/>
    <w:rsid w:val="006E7314"/>
    <w:rsid w:val="006F485A"/>
    <w:rsid w:val="007074D5"/>
    <w:rsid w:val="007224B6"/>
    <w:rsid w:val="007247B5"/>
    <w:rsid w:val="00730ACA"/>
    <w:rsid w:val="00733805"/>
    <w:rsid w:val="00734004"/>
    <w:rsid w:val="007414F1"/>
    <w:rsid w:val="007616FF"/>
    <w:rsid w:val="00764E8D"/>
    <w:rsid w:val="007662D9"/>
    <w:rsid w:val="00770AF7"/>
    <w:rsid w:val="0077320A"/>
    <w:rsid w:val="00782EAA"/>
    <w:rsid w:val="0079011E"/>
    <w:rsid w:val="007926FD"/>
    <w:rsid w:val="00793DC9"/>
    <w:rsid w:val="0079515E"/>
    <w:rsid w:val="00796374"/>
    <w:rsid w:val="007B33FF"/>
    <w:rsid w:val="007C0C85"/>
    <w:rsid w:val="007C111D"/>
    <w:rsid w:val="007D0C76"/>
    <w:rsid w:val="007D1AF4"/>
    <w:rsid w:val="007D5124"/>
    <w:rsid w:val="007E0835"/>
    <w:rsid w:val="007E6035"/>
    <w:rsid w:val="007F1E7C"/>
    <w:rsid w:val="007F5381"/>
    <w:rsid w:val="007F7823"/>
    <w:rsid w:val="007F7BBD"/>
    <w:rsid w:val="008064A9"/>
    <w:rsid w:val="00807D1C"/>
    <w:rsid w:val="00811A52"/>
    <w:rsid w:val="00812129"/>
    <w:rsid w:val="00814273"/>
    <w:rsid w:val="0081513D"/>
    <w:rsid w:val="00820CE7"/>
    <w:rsid w:val="00821E26"/>
    <w:rsid w:val="00823B4E"/>
    <w:rsid w:val="008416D2"/>
    <w:rsid w:val="0085014D"/>
    <w:rsid w:val="00850CED"/>
    <w:rsid w:val="008658B6"/>
    <w:rsid w:val="0086790E"/>
    <w:rsid w:val="00872CE6"/>
    <w:rsid w:val="00875D58"/>
    <w:rsid w:val="00877D54"/>
    <w:rsid w:val="00880DB3"/>
    <w:rsid w:val="0088101D"/>
    <w:rsid w:val="008816F2"/>
    <w:rsid w:val="0088205E"/>
    <w:rsid w:val="00887D3B"/>
    <w:rsid w:val="008903B1"/>
    <w:rsid w:val="00891F06"/>
    <w:rsid w:val="008932D6"/>
    <w:rsid w:val="00895285"/>
    <w:rsid w:val="008A52B4"/>
    <w:rsid w:val="008A6766"/>
    <w:rsid w:val="008B0449"/>
    <w:rsid w:val="008B6AB0"/>
    <w:rsid w:val="008B6CCF"/>
    <w:rsid w:val="008C16A6"/>
    <w:rsid w:val="008C4A37"/>
    <w:rsid w:val="008C4FFA"/>
    <w:rsid w:val="008D18F4"/>
    <w:rsid w:val="008D270F"/>
    <w:rsid w:val="008E7390"/>
    <w:rsid w:val="009267E2"/>
    <w:rsid w:val="00927031"/>
    <w:rsid w:val="00940BA1"/>
    <w:rsid w:val="00942C48"/>
    <w:rsid w:val="00945A5D"/>
    <w:rsid w:val="00960935"/>
    <w:rsid w:val="009639DC"/>
    <w:rsid w:val="009672B4"/>
    <w:rsid w:val="009758CD"/>
    <w:rsid w:val="00983CF5"/>
    <w:rsid w:val="009878D8"/>
    <w:rsid w:val="00992D03"/>
    <w:rsid w:val="009931D1"/>
    <w:rsid w:val="00995A1E"/>
    <w:rsid w:val="009A17C9"/>
    <w:rsid w:val="009A41F7"/>
    <w:rsid w:val="009A618D"/>
    <w:rsid w:val="009A7880"/>
    <w:rsid w:val="009A7E49"/>
    <w:rsid w:val="009B5FA8"/>
    <w:rsid w:val="009D22F5"/>
    <w:rsid w:val="009D29B3"/>
    <w:rsid w:val="009E58B9"/>
    <w:rsid w:val="009F023F"/>
    <w:rsid w:val="009F24AE"/>
    <w:rsid w:val="00A02DFE"/>
    <w:rsid w:val="00A13EB1"/>
    <w:rsid w:val="00A179B6"/>
    <w:rsid w:val="00A307D9"/>
    <w:rsid w:val="00A30D16"/>
    <w:rsid w:val="00A30FB3"/>
    <w:rsid w:val="00A31773"/>
    <w:rsid w:val="00A3244B"/>
    <w:rsid w:val="00A400F1"/>
    <w:rsid w:val="00A42BE6"/>
    <w:rsid w:val="00A474D4"/>
    <w:rsid w:val="00A61331"/>
    <w:rsid w:val="00A744C3"/>
    <w:rsid w:val="00A75DFD"/>
    <w:rsid w:val="00A773A2"/>
    <w:rsid w:val="00A77813"/>
    <w:rsid w:val="00A836C6"/>
    <w:rsid w:val="00A83E9C"/>
    <w:rsid w:val="00A86E87"/>
    <w:rsid w:val="00A87CAD"/>
    <w:rsid w:val="00A96239"/>
    <w:rsid w:val="00A97B99"/>
    <w:rsid w:val="00AA4D1B"/>
    <w:rsid w:val="00AA7720"/>
    <w:rsid w:val="00AC14ED"/>
    <w:rsid w:val="00AC2BF5"/>
    <w:rsid w:val="00AC60E1"/>
    <w:rsid w:val="00AD1012"/>
    <w:rsid w:val="00AE6514"/>
    <w:rsid w:val="00AF7BA8"/>
    <w:rsid w:val="00B1775C"/>
    <w:rsid w:val="00B202A7"/>
    <w:rsid w:val="00B26EF2"/>
    <w:rsid w:val="00B3425F"/>
    <w:rsid w:val="00B35887"/>
    <w:rsid w:val="00B375B9"/>
    <w:rsid w:val="00B37917"/>
    <w:rsid w:val="00B40696"/>
    <w:rsid w:val="00B41367"/>
    <w:rsid w:val="00B454A8"/>
    <w:rsid w:val="00B45FC7"/>
    <w:rsid w:val="00B56F14"/>
    <w:rsid w:val="00B62662"/>
    <w:rsid w:val="00B63F44"/>
    <w:rsid w:val="00B6694A"/>
    <w:rsid w:val="00B7041D"/>
    <w:rsid w:val="00B8095E"/>
    <w:rsid w:val="00B80DF5"/>
    <w:rsid w:val="00B954D6"/>
    <w:rsid w:val="00BA7181"/>
    <w:rsid w:val="00BB08B3"/>
    <w:rsid w:val="00BB6B55"/>
    <w:rsid w:val="00BC22F7"/>
    <w:rsid w:val="00BC414B"/>
    <w:rsid w:val="00BC68EC"/>
    <w:rsid w:val="00BD0931"/>
    <w:rsid w:val="00BD12B5"/>
    <w:rsid w:val="00BD2B77"/>
    <w:rsid w:val="00BD6179"/>
    <w:rsid w:val="00BE3183"/>
    <w:rsid w:val="00BE5709"/>
    <w:rsid w:val="00BE5A48"/>
    <w:rsid w:val="00BF3401"/>
    <w:rsid w:val="00BF7BC7"/>
    <w:rsid w:val="00C03441"/>
    <w:rsid w:val="00C05487"/>
    <w:rsid w:val="00C122C4"/>
    <w:rsid w:val="00C16C83"/>
    <w:rsid w:val="00C17347"/>
    <w:rsid w:val="00C20CC3"/>
    <w:rsid w:val="00C25539"/>
    <w:rsid w:val="00C27452"/>
    <w:rsid w:val="00C33065"/>
    <w:rsid w:val="00C358FB"/>
    <w:rsid w:val="00C3691B"/>
    <w:rsid w:val="00C37E5D"/>
    <w:rsid w:val="00C44B48"/>
    <w:rsid w:val="00C63F99"/>
    <w:rsid w:val="00C6484A"/>
    <w:rsid w:val="00C71118"/>
    <w:rsid w:val="00C75709"/>
    <w:rsid w:val="00C846C6"/>
    <w:rsid w:val="00C85F3C"/>
    <w:rsid w:val="00CA00FC"/>
    <w:rsid w:val="00CA0277"/>
    <w:rsid w:val="00CA53F0"/>
    <w:rsid w:val="00CB1112"/>
    <w:rsid w:val="00CB2C41"/>
    <w:rsid w:val="00CB776E"/>
    <w:rsid w:val="00CC3AE4"/>
    <w:rsid w:val="00CC736A"/>
    <w:rsid w:val="00CD6F56"/>
    <w:rsid w:val="00CE047E"/>
    <w:rsid w:val="00CE0DCA"/>
    <w:rsid w:val="00CE5FED"/>
    <w:rsid w:val="00CF41A7"/>
    <w:rsid w:val="00CF63A3"/>
    <w:rsid w:val="00D035B8"/>
    <w:rsid w:val="00D038FB"/>
    <w:rsid w:val="00D10CD4"/>
    <w:rsid w:val="00D146D8"/>
    <w:rsid w:val="00D1556B"/>
    <w:rsid w:val="00D263F1"/>
    <w:rsid w:val="00D36852"/>
    <w:rsid w:val="00D36D08"/>
    <w:rsid w:val="00D425C4"/>
    <w:rsid w:val="00D51CD1"/>
    <w:rsid w:val="00D51DC1"/>
    <w:rsid w:val="00D6068E"/>
    <w:rsid w:val="00D70439"/>
    <w:rsid w:val="00D70E09"/>
    <w:rsid w:val="00D80706"/>
    <w:rsid w:val="00D84D42"/>
    <w:rsid w:val="00D96FBD"/>
    <w:rsid w:val="00DA0FC0"/>
    <w:rsid w:val="00DC0294"/>
    <w:rsid w:val="00DC1884"/>
    <w:rsid w:val="00DC35AA"/>
    <w:rsid w:val="00DC5B39"/>
    <w:rsid w:val="00DD4D3B"/>
    <w:rsid w:val="00DE0BA0"/>
    <w:rsid w:val="00DE3C70"/>
    <w:rsid w:val="00DF0987"/>
    <w:rsid w:val="00E36310"/>
    <w:rsid w:val="00E36EE4"/>
    <w:rsid w:val="00E422F1"/>
    <w:rsid w:val="00E460CD"/>
    <w:rsid w:val="00E47D76"/>
    <w:rsid w:val="00E77F93"/>
    <w:rsid w:val="00E837F2"/>
    <w:rsid w:val="00E83BE0"/>
    <w:rsid w:val="00E8502C"/>
    <w:rsid w:val="00E86700"/>
    <w:rsid w:val="00E92245"/>
    <w:rsid w:val="00E93519"/>
    <w:rsid w:val="00EA1CBE"/>
    <w:rsid w:val="00EB16B7"/>
    <w:rsid w:val="00EB1EB7"/>
    <w:rsid w:val="00EB4020"/>
    <w:rsid w:val="00EB4E08"/>
    <w:rsid w:val="00EB5E1B"/>
    <w:rsid w:val="00EB7556"/>
    <w:rsid w:val="00EC2DF7"/>
    <w:rsid w:val="00EC442E"/>
    <w:rsid w:val="00EC6E15"/>
    <w:rsid w:val="00EC77D6"/>
    <w:rsid w:val="00ED13FB"/>
    <w:rsid w:val="00ED1454"/>
    <w:rsid w:val="00ED253D"/>
    <w:rsid w:val="00ED3E5B"/>
    <w:rsid w:val="00EF0F1C"/>
    <w:rsid w:val="00EF4AEA"/>
    <w:rsid w:val="00EF79F4"/>
    <w:rsid w:val="00F07195"/>
    <w:rsid w:val="00F17B30"/>
    <w:rsid w:val="00F22186"/>
    <w:rsid w:val="00F31ED7"/>
    <w:rsid w:val="00F349FD"/>
    <w:rsid w:val="00F37E5C"/>
    <w:rsid w:val="00F51A98"/>
    <w:rsid w:val="00F5614A"/>
    <w:rsid w:val="00F63BC5"/>
    <w:rsid w:val="00F66051"/>
    <w:rsid w:val="00F67B93"/>
    <w:rsid w:val="00F713C2"/>
    <w:rsid w:val="00F72E7A"/>
    <w:rsid w:val="00F75565"/>
    <w:rsid w:val="00F76B24"/>
    <w:rsid w:val="00F77D35"/>
    <w:rsid w:val="00F82FE4"/>
    <w:rsid w:val="00F8698E"/>
    <w:rsid w:val="00F87887"/>
    <w:rsid w:val="00FA451A"/>
    <w:rsid w:val="00FA465A"/>
    <w:rsid w:val="00FB04E5"/>
    <w:rsid w:val="00FC2956"/>
    <w:rsid w:val="00FC433F"/>
    <w:rsid w:val="00FD0BA3"/>
    <w:rsid w:val="00FD21CF"/>
    <w:rsid w:val="00FD5255"/>
    <w:rsid w:val="00FD5F7D"/>
    <w:rsid w:val="00FE01EE"/>
    <w:rsid w:val="00FE020C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D1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3B"/>
    <w:rPr>
      <w:rFonts w:ascii="Tahoma" w:eastAsia="Times New Roman" w:hAnsi="Tahoma" w:cs="Tahoma"/>
      <w:sz w:val="16"/>
      <w:szCs w:val="16"/>
    </w:rPr>
  </w:style>
  <w:style w:type="character" w:customStyle="1" w:styleId="blue212px">
    <w:name w:val="blue_2_12px"/>
    <w:basedOn w:val="DefaultParagraphFont"/>
    <w:uiPriority w:val="99"/>
    <w:rsid w:val="00453CC9"/>
    <w:rPr>
      <w:rFonts w:cs="Times New Roman"/>
    </w:rPr>
  </w:style>
  <w:style w:type="paragraph" w:styleId="NoSpacing">
    <w:name w:val="No Spacing"/>
    <w:uiPriority w:val="1"/>
    <w:qFormat/>
    <w:rsid w:val="00FA451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8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D1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D1012"/>
  </w:style>
  <w:style w:type="paragraph" w:styleId="NormalWeb">
    <w:name w:val="Normal (Web)"/>
    <w:basedOn w:val="Normal"/>
    <w:uiPriority w:val="99"/>
    <w:unhideWhenUsed/>
    <w:rsid w:val="00AD10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1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81B8-2FA0-4DFF-BFF0-B8D845BD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gcuf</dc:creator>
  <cp:lastModifiedBy>Admin</cp:lastModifiedBy>
  <cp:revision>176</cp:revision>
  <cp:lastPrinted>2016-11-23T10:30:00Z</cp:lastPrinted>
  <dcterms:created xsi:type="dcterms:W3CDTF">2014-04-02T12:14:00Z</dcterms:created>
  <dcterms:modified xsi:type="dcterms:W3CDTF">2016-11-24T05:17:00Z</dcterms:modified>
</cp:coreProperties>
</file>